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C6477" w14:textId="55EA2BB3" w:rsidR="00A16BE4" w:rsidRPr="002C3BDD" w:rsidRDefault="00A16BE4" w:rsidP="00A16BE4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#88           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  </w:t>
      </w:r>
      <w:r w:rsidR="00AE2B92">
        <w:rPr>
          <w:rFonts w:ascii="Times New Roman" w:eastAsia="SimSun" w:hAnsi="Times New Roman"/>
          <w:b/>
          <w:sz w:val="24"/>
          <w:lang w:val="en-US" w:eastAsia="zh-CN"/>
        </w:rPr>
        <w:t>R1-1702319</w:t>
      </w:r>
    </w:p>
    <w:p w14:paraId="7CC6F907" w14:textId="77777777" w:rsidR="00A16BE4" w:rsidRDefault="00A16BE4" w:rsidP="00A16BE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>Athens, Greece 13th - 17th February 2017</w:t>
      </w:r>
    </w:p>
    <w:p w14:paraId="784C6C8A" w14:textId="77777777" w:rsidR="00A16BE4" w:rsidRDefault="00A16BE4" w:rsidP="00A16BE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26ECD2A9" w14:textId="707A476F" w:rsidR="00A16BE4" w:rsidRPr="00611209" w:rsidRDefault="00A16BE4" w:rsidP="00A16BE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</w:t>
      </w:r>
      <w:r w:rsidR="0050495E">
        <w:rPr>
          <w:rFonts w:ascii="Times New Roman" w:hAnsi="Times New Roman"/>
          <w:b/>
          <w:bCs/>
          <w:sz w:val="24"/>
          <w:lang w:val="en-US"/>
        </w:rPr>
        <w:t>1.2.2</w:t>
      </w:r>
    </w:p>
    <w:p w14:paraId="665A5FDB" w14:textId="77777777" w:rsidR="00A16BE4" w:rsidRPr="00611209" w:rsidRDefault="00A16BE4" w:rsidP="00A16BE4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Pr="00611209">
        <w:rPr>
          <w:b/>
          <w:bCs/>
          <w:sz w:val="24"/>
          <w:lang w:val="en-US"/>
        </w:rPr>
        <w:t xml:space="preserve"> Communications</w:t>
      </w:r>
    </w:p>
    <w:p w14:paraId="4F02292E" w14:textId="25ABA4A2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5E612E">
        <w:rPr>
          <w:b/>
          <w:bCs/>
          <w:sz w:val="24"/>
          <w:lang w:val="en-US"/>
        </w:rPr>
        <w:t>Consideration</w:t>
      </w:r>
      <w:r w:rsidR="00FC2DB4">
        <w:rPr>
          <w:b/>
          <w:bCs/>
          <w:sz w:val="24"/>
          <w:lang w:val="en-US"/>
        </w:rPr>
        <w:t>s</w:t>
      </w:r>
      <w:bookmarkStart w:id="0" w:name="_GoBack"/>
      <w:bookmarkEnd w:id="0"/>
      <w:r w:rsidR="005E612E">
        <w:rPr>
          <w:b/>
          <w:bCs/>
          <w:sz w:val="24"/>
          <w:lang w:val="en-US"/>
        </w:rPr>
        <w:t xml:space="preserve"> on </w:t>
      </w:r>
      <w:r w:rsidR="0043469C">
        <w:rPr>
          <w:b/>
          <w:bCs/>
          <w:sz w:val="24"/>
          <w:lang w:val="en-US"/>
        </w:rPr>
        <w:t>NR-PBCH</w:t>
      </w:r>
      <w:r w:rsidR="0040686F">
        <w:rPr>
          <w:b/>
          <w:bCs/>
          <w:sz w:val="24"/>
          <w:lang w:val="en-US"/>
        </w:rPr>
        <w:t xml:space="preserve"> </w:t>
      </w:r>
      <w:r w:rsidR="00D26078">
        <w:rPr>
          <w:b/>
          <w:bCs/>
          <w:sz w:val="24"/>
          <w:lang w:val="en-US"/>
        </w:rPr>
        <w:t>and System Information Delivery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3F2115C8" w14:textId="77777777" w:rsidR="00E6221E" w:rsidRPr="00DE1E23" w:rsidRDefault="00E6221E" w:rsidP="00E6221E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4D7C7C" w14:textId="1B13252B" w:rsidR="00E6221E" w:rsidRDefault="00E6221E" w:rsidP="00E6221E">
      <w:r w:rsidRPr="00730482">
        <w:t xml:space="preserve">It was agreed in the RAN1 meeting #85 </w:t>
      </w:r>
      <w:r>
        <w:fldChar w:fldCharType="begin"/>
      </w:r>
      <w:r>
        <w:instrText xml:space="preserve"> REF _Ref471649889 \r \h </w:instrText>
      </w:r>
      <w:r>
        <w:fldChar w:fldCharType="separate"/>
      </w:r>
      <w:r w:rsidR="000966A5">
        <w:t>[1]</w:t>
      </w:r>
      <w:r>
        <w:fldChar w:fldCharType="end"/>
      </w:r>
      <w:r w:rsidRPr="00730482">
        <w:t xml:space="preserve"> that both multi-beam based and single-beam based approaches should be studied for broadcast channel and system information </w:t>
      </w:r>
      <w:r>
        <w:t>transmission</w:t>
      </w:r>
      <w:r w:rsidRPr="00730482">
        <w:t xml:space="preserve">. In addition, </w:t>
      </w:r>
      <w:r>
        <w:t xml:space="preserve">in the RAN1 meeting #87 </w:t>
      </w:r>
      <w:r>
        <w:fldChar w:fldCharType="begin"/>
      </w:r>
      <w:r>
        <w:instrText xml:space="preserve"> REF _Ref471760013 \r \h </w:instrText>
      </w:r>
      <w:r>
        <w:fldChar w:fldCharType="separate"/>
      </w:r>
      <w:r w:rsidR="000966A5">
        <w:t>[2]</w:t>
      </w:r>
      <w:r>
        <w:fldChar w:fldCharType="end"/>
      </w:r>
      <w:r>
        <w:t xml:space="preserve"> the following were agreed:</w:t>
      </w:r>
      <w:r w:rsidRPr="00730482">
        <w:t xml:space="preserve"> </w:t>
      </w:r>
    </w:p>
    <w:p w14:paraId="7EAD9149" w14:textId="77777777" w:rsidR="00E6221E" w:rsidRPr="00A21D4B" w:rsidRDefault="00E6221E" w:rsidP="00E6221E">
      <w:pPr>
        <w:rPr>
          <w:rFonts w:eastAsia="MS Mincho"/>
          <w:b/>
          <w:u w:val="single"/>
          <w:lang w:eastAsia="ja-JP"/>
        </w:rPr>
      </w:pPr>
      <w:r w:rsidRPr="00A82D0D">
        <w:rPr>
          <w:rFonts w:eastAsia="MS Mincho" w:hint="eastAsia"/>
          <w:b/>
          <w:u w:val="single"/>
          <w:lang w:eastAsia="ja-JP"/>
        </w:rPr>
        <w:t>Agreements:</w:t>
      </w:r>
    </w:p>
    <w:p w14:paraId="63ABA19E" w14:textId="77777777" w:rsidR="00E6221E" w:rsidRPr="00C26413" w:rsidRDefault="00E6221E" w:rsidP="00E6221E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>
        <w:rPr>
          <w:rFonts w:hint="eastAsia"/>
          <w:i/>
        </w:rPr>
        <w:t xml:space="preserve">For study of the cases where </w:t>
      </w:r>
      <w:r w:rsidRPr="00C26413">
        <w:rPr>
          <w:rFonts w:eastAsia="MS Mincho"/>
          <w:i/>
        </w:rPr>
        <w:t>NR-PBCH carries a part of minimum system information</w:t>
      </w:r>
      <w:r w:rsidRPr="00C26413">
        <w:rPr>
          <w:rFonts w:eastAsia="MS Mincho" w:hint="eastAsia"/>
          <w:i/>
        </w:rPr>
        <w:t>,</w:t>
      </w:r>
      <w:r w:rsidRPr="00C26413">
        <w:rPr>
          <w:i/>
        </w:rPr>
        <w:t xml:space="preserve"> </w:t>
      </w:r>
      <w:r w:rsidRPr="00C26413">
        <w:rPr>
          <w:rFonts w:hint="eastAsia"/>
          <w:i/>
        </w:rPr>
        <w:t>consider the following alternatives (or combinations) for t</w:t>
      </w:r>
      <w:r w:rsidRPr="00C26413">
        <w:rPr>
          <w:i/>
        </w:rPr>
        <w:t xml:space="preserve">he </w:t>
      </w:r>
      <w:r w:rsidRPr="00C26413">
        <w:rPr>
          <w:rFonts w:hint="eastAsia"/>
          <w:i/>
        </w:rPr>
        <w:t xml:space="preserve">minimum </w:t>
      </w:r>
      <w:r w:rsidRPr="00C26413">
        <w:rPr>
          <w:i/>
        </w:rPr>
        <w:t>system information other than those included in NR-</w:t>
      </w:r>
      <w:proofErr w:type="gramStart"/>
      <w:r w:rsidRPr="00C26413">
        <w:rPr>
          <w:i/>
        </w:rPr>
        <w:t>PBCH :</w:t>
      </w:r>
      <w:proofErr w:type="gramEnd"/>
      <w:r w:rsidRPr="00C26413">
        <w:rPr>
          <w:i/>
        </w:rPr>
        <w:t xml:space="preserve"> </w:t>
      </w:r>
    </w:p>
    <w:p w14:paraId="4A640D3B" w14:textId="77777777" w:rsidR="00E6221E" w:rsidRPr="00C26413" w:rsidRDefault="00E6221E" w:rsidP="00E6221E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C26413">
        <w:rPr>
          <w:i/>
        </w:rPr>
        <w:t>Alt. 1:  NR defines the additional channel as secondary broadcast channel</w:t>
      </w:r>
    </w:p>
    <w:p w14:paraId="7B5C5A4F" w14:textId="77777777" w:rsidR="00E6221E" w:rsidRPr="00C26413" w:rsidRDefault="00E6221E" w:rsidP="00E6221E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C26413">
        <w:rPr>
          <w:i/>
        </w:rPr>
        <w:t>Secondary broadcast channel may be different design from NR-PBCH, e.g. payload size, resource mapping, periodicity and etc.</w:t>
      </w:r>
    </w:p>
    <w:p w14:paraId="21018CA6" w14:textId="77777777" w:rsidR="00E6221E" w:rsidRPr="00C26413" w:rsidRDefault="00E6221E" w:rsidP="00E6221E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C26413">
        <w:rPr>
          <w:i/>
        </w:rPr>
        <w:t xml:space="preserve">FFS </w:t>
      </w:r>
      <w:r w:rsidRPr="00C26413">
        <w:rPr>
          <w:rFonts w:hint="eastAsia"/>
          <w:i/>
        </w:rPr>
        <w:t>on transmission</w:t>
      </w:r>
      <w:r w:rsidRPr="00C26413">
        <w:rPr>
          <w:i/>
        </w:rPr>
        <w:t>:</w:t>
      </w:r>
      <w:r w:rsidRPr="00C26413">
        <w:rPr>
          <w:rFonts w:hint="eastAsia"/>
          <w:i/>
        </w:rPr>
        <w:t xml:space="preserve"> </w:t>
      </w:r>
      <w:r w:rsidRPr="00C26413">
        <w:rPr>
          <w:i/>
        </w:rPr>
        <w:t>beam-specific</w:t>
      </w:r>
      <w:r w:rsidRPr="00C26413">
        <w:rPr>
          <w:rFonts w:hint="eastAsia"/>
          <w:i/>
        </w:rPr>
        <w:t xml:space="preserve">, </w:t>
      </w:r>
      <w:r w:rsidRPr="00C26413">
        <w:rPr>
          <w:i/>
        </w:rPr>
        <w:t>cell-specific</w:t>
      </w:r>
      <w:r w:rsidRPr="00C26413">
        <w:rPr>
          <w:rFonts w:hint="eastAsia"/>
          <w:i/>
        </w:rPr>
        <w:t>, and/or TRP-specific, etc.</w:t>
      </w:r>
    </w:p>
    <w:p w14:paraId="537D9133" w14:textId="77777777" w:rsidR="00E6221E" w:rsidRPr="00C26413" w:rsidRDefault="00E6221E" w:rsidP="00E6221E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C26413">
        <w:rPr>
          <w:i/>
        </w:rPr>
        <w:t xml:space="preserve">Alt. 2:  The remaining information is transmitted in shared downlink channel similar </w:t>
      </w:r>
      <w:proofErr w:type="gramStart"/>
      <w:r w:rsidRPr="00C26413">
        <w:rPr>
          <w:i/>
        </w:rPr>
        <w:t>to ,</w:t>
      </w:r>
      <w:proofErr w:type="gramEnd"/>
      <w:r w:rsidRPr="00C26413">
        <w:rPr>
          <w:i/>
        </w:rPr>
        <w:t>e.g. NR-PDSCH</w:t>
      </w:r>
    </w:p>
    <w:p w14:paraId="133823A7" w14:textId="77777777" w:rsidR="00E6221E" w:rsidRPr="00C26413" w:rsidRDefault="00E6221E" w:rsidP="00E6221E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C26413">
        <w:rPr>
          <w:i/>
        </w:rPr>
        <w:t xml:space="preserve">FFS </w:t>
      </w:r>
      <w:r w:rsidRPr="00C26413">
        <w:rPr>
          <w:rFonts w:hint="eastAsia"/>
          <w:i/>
        </w:rPr>
        <w:t>on transmission</w:t>
      </w:r>
      <w:r w:rsidRPr="00C26413">
        <w:rPr>
          <w:i/>
        </w:rPr>
        <w:t xml:space="preserve">: UE-specific, </w:t>
      </w:r>
      <w:r w:rsidRPr="00C26413">
        <w:rPr>
          <w:rFonts w:hint="eastAsia"/>
          <w:i/>
        </w:rPr>
        <w:t xml:space="preserve">UE group-specific, </w:t>
      </w:r>
      <w:r w:rsidRPr="00C26413">
        <w:rPr>
          <w:i/>
        </w:rPr>
        <w:t>beam-specific</w:t>
      </w:r>
      <w:r w:rsidRPr="00C26413">
        <w:rPr>
          <w:rFonts w:hint="eastAsia"/>
          <w:i/>
        </w:rPr>
        <w:t xml:space="preserve">, </w:t>
      </w:r>
      <w:r w:rsidRPr="00C26413">
        <w:rPr>
          <w:i/>
        </w:rPr>
        <w:t>cell-specific</w:t>
      </w:r>
      <w:r w:rsidRPr="00C26413">
        <w:rPr>
          <w:rFonts w:hint="eastAsia"/>
          <w:i/>
        </w:rPr>
        <w:t>, and/or TRP-specific, etc.</w:t>
      </w:r>
    </w:p>
    <w:p w14:paraId="6BBC7423" w14:textId="77777777" w:rsidR="00E6221E" w:rsidRPr="00C26413" w:rsidRDefault="00E6221E" w:rsidP="00E6221E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C26413">
        <w:rPr>
          <w:rFonts w:hint="eastAsia"/>
          <w:i/>
        </w:rPr>
        <w:t>Note: This does not preclude defining of other mechanisms transmitting Other SI</w:t>
      </w:r>
    </w:p>
    <w:p w14:paraId="37C064F1" w14:textId="77777777" w:rsidR="00E6221E" w:rsidRDefault="00E6221E" w:rsidP="00E6221E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i/>
          <w:lang w:eastAsia="ja-JP"/>
        </w:rPr>
      </w:pPr>
    </w:p>
    <w:p w14:paraId="6AED3FB3" w14:textId="77777777" w:rsidR="00E6221E" w:rsidRDefault="00E6221E" w:rsidP="00E6221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was agreed to further s</w:t>
      </w:r>
      <w:r w:rsidRPr="007B1876">
        <w:rPr>
          <w:rFonts w:eastAsia="MS Mincho"/>
          <w:lang w:eastAsia="ja-JP"/>
        </w:rPr>
        <w:t xml:space="preserve">tudy NR-PBCH design </w:t>
      </w:r>
      <w:r>
        <w:rPr>
          <w:rFonts w:eastAsia="MS Mincho"/>
          <w:lang w:eastAsia="ja-JP"/>
        </w:rPr>
        <w:t xml:space="preserve">such as an </w:t>
      </w:r>
      <w:r w:rsidRPr="007B1876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 xml:space="preserve">which </w:t>
      </w:r>
      <w:r w:rsidRPr="007B1876">
        <w:rPr>
          <w:rFonts w:eastAsia="MS Mincho"/>
          <w:lang w:eastAsia="ja-JP"/>
        </w:rPr>
        <w:t xml:space="preserve">carries information necessary for the UE to perform initial UL transmission and </w:t>
      </w:r>
      <w:r>
        <w:rPr>
          <w:rFonts w:eastAsia="MS Mincho"/>
          <w:lang w:eastAsia="ja-JP"/>
        </w:rPr>
        <w:t xml:space="preserve">possibly </w:t>
      </w:r>
      <w:r w:rsidRPr="007B1876">
        <w:rPr>
          <w:rFonts w:eastAsia="MS Mincho"/>
          <w:lang w:eastAsia="ja-JP"/>
        </w:rPr>
        <w:t>information necessary to receive the response to initial UL transmission</w:t>
      </w:r>
      <w:r>
        <w:rPr>
          <w:rFonts w:eastAsia="MS Mincho" w:hint="eastAsia"/>
          <w:lang w:eastAsia="ja-JP"/>
        </w:rPr>
        <w:t xml:space="preserve">. </w:t>
      </w:r>
    </w:p>
    <w:p w14:paraId="2AB1A12D" w14:textId="77777777" w:rsidR="00E6221E" w:rsidRDefault="00E6221E" w:rsidP="00E6221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7B810B98" w14:textId="1ACD74B8" w:rsidR="00E6221E" w:rsidRPr="007B1876" w:rsidRDefault="00E6221E" w:rsidP="00E6221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gramStart"/>
      <w:r>
        <w:t>Furthermore</w:t>
      </w:r>
      <w:proofErr w:type="gramEnd"/>
      <w:r>
        <w:t xml:space="preserve"> in the RAN1 meeting NR Ad-Hoc </w:t>
      </w:r>
      <w:r>
        <w:fldChar w:fldCharType="begin"/>
      </w:r>
      <w:r>
        <w:instrText xml:space="preserve"> REF _Ref473842049 \r \h </w:instrText>
      </w:r>
      <w:r>
        <w:fldChar w:fldCharType="separate"/>
      </w:r>
      <w:r w:rsidR="000966A5">
        <w:t>[3]</w:t>
      </w:r>
      <w:r>
        <w:fldChar w:fldCharType="end"/>
      </w:r>
      <w:r>
        <w:t xml:space="preserve"> the following were agreed:</w:t>
      </w:r>
    </w:p>
    <w:p w14:paraId="20A6B4AA" w14:textId="77777777" w:rsidR="00E6221E" w:rsidRPr="001E07BB" w:rsidRDefault="00E6221E" w:rsidP="00E6221E">
      <w:pPr>
        <w:rPr>
          <w:rFonts w:eastAsia="MS Mincho"/>
          <w:b/>
          <w:u w:val="single"/>
          <w:lang w:eastAsia="ja-JP"/>
        </w:rPr>
      </w:pPr>
      <w:r w:rsidRPr="001E07BB">
        <w:rPr>
          <w:rFonts w:eastAsia="MS Mincho"/>
          <w:b/>
          <w:u w:val="single"/>
          <w:lang w:eastAsia="ja-JP"/>
        </w:rPr>
        <w:t>Agreement:</w:t>
      </w:r>
    </w:p>
    <w:p w14:paraId="366DADB5" w14:textId="77777777" w:rsidR="00E6221E" w:rsidRPr="0066472B" w:rsidRDefault="00E6221E" w:rsidP="00E6221E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NR-PBCH contents shall include:</w:t>
      </w:r>
    </w:p>
    <w:p w14:paraId="28ADCB54" w14:textId="77777777" w:rsidR="00E6221E" w:rsidRPr="0066472B" w:rsidRDefault="00E6221E" w:rsidP="00E6221E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At least part of the SFN (system frame number)</w:t>
      </w:r>
    </w:p>
    <w:p w14:paraId="2E5E0F70" w14:textId="77777777" w:rsidR="00E6221E" w:rsidRPr="0066472B" w:rsidRDefault="00E6221E" w:rsidP="00E6221E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FFS on the number of bits used to indicate SFN</w:t>
      </w:r>
    </w:p>
    <w:p w14:paraId="6982FED2" w14:textId="77777777" w:rsidR="00E6221E" w:rsidRPr="0066472B" w:rsidRDefault="00E6221E" w:rsidP="00E6221E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FFS how much of the SFN is indicated explicitly, and how much (if any) is indicated implicitly</w:t>
      </w:r>
    </w:p>
    <w:p w14:paraId="6176B4E6" w14:textId="77777777" w:rsidR="00E6221E" w:rsidRPr="0066472B" w:rsidRDefault="00E6221E" w:rsidP="00E6221E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CRC (FFS number of bits)</w:t>
      </w:r>
    </w:p>
    <w:p w14:paraId="2206CA00" w14:textId="77777777" w:rsidR="00E6221E" w:rsidRPr="0066472B" w:rsidRDefault="00E6221E" w:rsidP="00E6221E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FFS:</w:t>
      </w:r>
    </w:p>
    <w:p w14:paraId="798031CC" w14:textId="77777777" w:rsidR="00E6221E" w:rsidRPr="0066472B" w:rsidRDefault="00E6221E" w:rsidP="00E6221E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In case remaining minimum system information is carried on PDSCH, configuration for PDSCH or control resource set for scheduling PDSCH</w:t>
      </w:r>
    </w:p>
    <w:p w14:paraId="46034A1B" w14:textId="77777777" w:rsidR="00E6221E" w:rsidRPr="0066472B" w:rsidRDefault="00E6221E" w:rsidP="00E6221E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 xml:space="preserve">In case remaining minimum system information is carried on secondary physical broadcast channel, configuration of secondary physical broadcast channel </w:t>
      </w:r>
    </w:p>
    <w:p w14:paraId="073ED656" w14:textId="77777777" w:rsidR="00E6221E" w:rsidRPr="0066472B" w:rsidRDefault="00E6221E" w:rsidP="00E6221E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Configuration information for initial uplink transmission; in this case, it may not be necessary to include configuration information for remaining minimum system information</w:t>
      </w:r>
    </w:p>
    <w:p w14:paraId="10B163A2" w14:textId="77777777" w:rsidR="00E6221E" w:rsidRDefault="00E6221E" w:rsidP="00E6221E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Other parameters</w:t>
      </w:r>
    </w:p>
    <w:p w14:paraId="0047EEC9" w14:textId="77777777" w:rsidR="00E6221E" w:rsidRPr="0066472B" w:rsidRDefault="00E6221E" w:rsidP="00E6221E">
      <w:p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eastAsia="MS Mincho"/>
          <w:i/>
          <w:lang w:eastAsia="ja-JP"/>
        </w:rPr>
      </w:pPr>
    </w:p>
    <w:p w14:paraId="62A03995" w14:textId="77777777" w:rsidR="00E6221E" w:rsidRDefault="00E6221E" w:rsidP="00E6221E">
      <w:pPr>
        <w:rPr>
          <w:lang w:eastAsia="sv-SE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>NR-</w:t>
      </w:r>
      <w:r w:rsidRPr="00730482">
        <w:t xml:space="preserve">PBCH and system information </w:t>
      </w:r>
      <w:r>
        <w:t>delivery for initial access for a beam-based approach in</w:t>
      </w:r>
      <w:r w:rsidRPr="00637119">
        <w:t xml:space="preserve"> NR.</w:t>
      </w:r>
    </w:p>
    <w:p w14:paraId="37CDFB8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1" w:name="_Ref465895131"/>
      <w:r>
        <w:rPr>
          <w:sz w:val="32"/>
          <w:szCs w:val="32"/>
        </w:rPr>
        <w:lastRenderedPageBreak/>
        <w:t xml:space="preserve">NR-PBCH for System Information Delivery </w:t>
      </w:r>
      <w:bookmarkEnd w:id="1"/>
    </w:p>
    <w:p w14:paraId="7437F9BB" w14:textId="77777777" w:rsidR="00E6221E" w:rsidRPr="005A0229" w:rsidRDefault="00E6221E" w:rsidP="00E6221E">
      <w:r>
        <w:t>The NR-PBCH channel may be used to configure system information or to c</w:t>
      </w:r>
      <w:r w:rsidRPr="00081894">
        <w:t xml:space="preserve">onfigure </w:t>
      </w:r>
      <w:r>
        <w:t xml:space="preserve">the </w:t>
      </w:r>
      <w:r w:rsidRPr="00081894">
        <w:t>Initial Uplink Transmission and DL Response</w:t>
      </w:r>
      <w:r>
        <w:t>.</w:t>
      </w:r>
    </w:p>
    <w:p w14:paraId="22746CE7" w14:textId="77777777" w:rsidR="00E6221E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NR-PBCH to Configure System Information</w:t>
      </w:r>
    </w:p>
    <w:p w14:paraId="67829808" w14:textId="77777777" w:rsidR="00E6221E" w:rsidRDefault="00E6221E" w:rsidP="00E6221E">
      <w:pPr>
        <w:rPr>
          <w:rFonts w:eastAsia="MS Mincho"/>
          <w:lang w:eastAsia="ja-JP"/>
        </w:rPr>
      </w:pPr>
      <w:r w:rsidRPr="00F131F6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>should be</w:t>
      </w:r>
      <w:r w:rsidRPr="00F131F6">
        <w:rPr>
          <w:rFonts w:eastAsia="MS Mincho"/>
          <w:lang w:eastAsia="ja-JP"/>
        </w:rPr>
        <w:t xml:space="preserve"> a non-scheduled broadcast channel carrying </w:t>
      </w:r>
      <w:r w:rsidRPr="00F131F6">
        <w:rPr>
          <w:rFonts w:eastAsia="MS Mincho" w:hint="eastAsia"/>
          <w:lang w:eastAsia="ja-JP"/>
        </w:rPr>
        <w:t xml:space="preserve">at least a part of </w:t>
      </w:r>
      <w:r>
        <w:rPr>
          <w:rFonts w:eastAsia="MS Mincho"/>
          <w:lang w:eastAsia="ja-JP"/>
        </w:rPr>
        <w:t xml:space="preserve">the </w:t>
      </w:r>
      <w:r w:rsidRPr="00F131F6">
        <w:rPr>
          <w:rFonts w:eastAsia="MS Mincho"/>
          <w:lang w:eastAsia="ja-JP"/>
        </w:rPr>
        <w:t>minimum system information</w:t>
      </w:r>
      <w:r>
        <w:rPr>
          <w:rFonts w:eastAsia="MS Mincho"/>
          <w:lang w:eastAsia="ja-JP"/>
        </w:rPr>
        <w:t xml:space="preserve"> in a fixed payload size. NR-PBCH should be transmitted periodically, similar to the PBCH in LTE. The </w:t>
      </w:r>
      <w:r w:rsidRPr="00F131F6">
        <w:rPr>
          <w:rFonts w:eastAsia="MS Mincho"/>
          <w:lang w:eastAsia="ja-JP"/>
        </w:rPr>
        <w:t xml:space="preserve">periodicity </w:t>
      </w:r>
      <w:r>
        <w:rPr>
          <w:rFonts w:eastAsia="MS Mincho"/>
          <w:lang w:eastAsia="ja-JP"/>
        </w:rPr>
        <w:t xml:space="preserve">of NR-PBCH transmission should be </w:t>
      </w:r>
      <w:r w:rsidRPr="00F131F6">
        <w:rPr>
          <w:rFonts w:eastAsia="MS Mincho"/>
          <w:lang w:eastAsia="ja-JP"/>
        </w:rPr>
        <w:t>predefined in the specification</w:t>
      </w:r>
      <w:r>
        <w:rPr>
          <w:rFonts w:eastAsia="MS Mincho"/>
          <w:lang w:eastAsia="ja-JP"/>
        </w:rPr>
        <w:t xml:space="preserve"> and may depend</w:t>
      </w:r>
      <w:r w:rsidRPr="00F131F6">
        <w:rPr>
          <w:rFonts w:eastAsia="MS Mincho"/>
          <w:lang w:eastAsia="ja-JP"/>
        </w:rPr>
        <w:t xml:space="preserve"> on </w:t>
      </w:r>
      <w:r>
        <w:rPr>
          <w:rFonts w:eastAsia="MS Mincho"/>
          <w:lang w:eastAsia="ja-JP"/>
        </w:rPr>
        <w:t xml:space="preserve">the </w:t>
      </w:r>
      <w:r w:rsidRPr="00F131F6">
        <w:rPr>
          <w:rFonts w:eastAsia="MS Mincho"/>
          <w:lang w:eastAsia="ja-JP"/>
        </w:rPr>
        <w:t>carrier frequency rang</w:t>
      </w:r>
      <w:r>
        <w:rPr>
          <w:rFonts w:eastAsia="MS Mincho"/>
          <w:lang w:eastAsia="ja-JP"/>
        </w:rPr>
        <w:t>e, e.g., low carrier frequency or high carrier frequency.</w:t>
      </w:r>
    </w:p>
    <w:p w14:paraId="180F5B00" w14:textId="77777777" w:rsidR="00E6221E" w:rsidRDefault="00E6221E" w:rsidP="00E6221E">
      <w:pPr>
        <w:rPr>
          <w:rFonts w:eastAsia="MS Mincho"/>
          <w:lang w:eastAsia="ja-JP"/>
        </w:rPr>
      </w:pPr>
      <w:r>
        <w:t>To avoid a large overhead (especially in beam-based systems that may require repetition of the NR-PBCH for each beam)</w:t>
      </w:r>
      <w:r>
        <w:rPr>
          <w:rFonts w:eastAsia="MS Mincho"/>
          <w:lang w:eastAsia="ja-JP"/>
        </w:rPr>
        <w:t xml:space="preserve"> and for improved coverage, the payload size of the NR-PBCH should be minimized while carrying sufficient system information to enable basic initial access. As such, all of the minimum system information should not be carried by the NR-PBCH. </w:t>
      </w:r>
    </w:p>
    <w:p w14:paraId="2022DEA7" w14:textId="77777777" w:rsidR="00E6221E" w:rsidRDefault="00E6221E" w:rsidP="00E6221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order to minimize the payload size of NR-PBCH, the minimum system information may be partitioned into multiple parts, for example, the 1</w:t>
      </w:r>
      <w:r w:rsidRPr="00FE370E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and 2</w:t>
      </w:r>
      <w:r w:rsidRPr="00FE370E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parts of the minimum system information. By balancing the payload size of these two parts, the NR-PBCH performance can be optimized. With this design, there is a need to transmit the 2</w:t>
      </w:r>
      <w:r w:rsidRPr="00FE370E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 of minimum system information using different channel. </w:t>
      </w:r>
    </w:p>
    <w:p w14:paraId="74C4635D" w14:textId="77777777" w:rsidR="00E6221E" w:rsidRDefault="00E6221E" w:rsidP="00E6221E">
      <w:pPr>
        <w:rPr>
          <w:i/>
        </w:rPr>
      </w:pPr>
      <w:r w:rsidRPr="00730482">
        <w:rPr>
          <w:b/>
          <w:i/>
          <w:u w:val="single"/>
          <w:lang w:eastAsia="sv-SE"/>
        </w:rPr>
        <w:t>Proposal 1:</w:t>
      </w:r>
      <w:r w:rsidRPr="00730482">
        <w:rPr>
          <w:b/>
          <w:lang w:eastAsia="sv-SE"/>
        </w:rPr>
        <w:t xml:space="preserve"> </w:t>
      </w:r>
      <w:r w:rsidRPr="00C26413">
        <w:rPr>
          <w:rFonts w:eastAsia="MS Mincho"/>
          <w:i/>
          <w:lang w:eastAsia="ja-JP"/>
        </w:rPr>
        <w:t xml:space="preserve">NR-PBCH carries a part of </w:t>
      </w:r>
      <w:r>
        <w:rPr>
          <w:rFonts w:eastAsia="MS Mincho"/>
          <w:i/>
          <w:lang w:eastAsia="ja-JP"/>
        </w:rPr>
        <w:t xml:space="preserve">the </w:t>
      </w:r>
      <w:r w:rsidRPr="00C26413">
        <w:rPr>
          <w:rFonts w:eastAsia="MS Mincho"/>
          <w:i/>
          <w:lang w:eastAsia="ja-JP"/>
        </w:rPr>
        <w:t>minimum system information</w:t>
      </w:r>
      <w:r>
        <w:rPr>
          <w:i/>
        </w:rPr>
        <w:t>.</w:t>
      </w:r>
      <w:r w:rsidRPr="001A2162">
        <w:rPr>
          <w:i/>
          <w:lang w:eastAsia="sv-SE"/>
        </w:rPr>
        <w:t xml:space="preserve"> </w:t>
      </w:r>
      <w:r>
        <w:rPr>
          <w:i/>
          <w:lang w:eastAsia="sv-SE"/>
        </w:rPr>
        <w:t>Mi</w:t>
      </w:r>
      <w:r w:rsidRPr="00B64AAB">
        <w:rPr>
          <w:i/>
          <w:lang w:eastAsia="sv-SE"/>
        </w:rPr>
        <w:t>nimum system information</w:t>
      </w:r>
      <w:r>
        <w:rPr>
          <w:i/>
          <w:lang w:eastAsia="sv-SE"/>
        </w:rPr>
        <w:t xml:space="preserve"> may be partitioned into two parts.</w:t>
      </w:r>
      <w:r w:rsidRPr="002B7072">
        <w:rPr>
          <w:rFonts w:eastAsia="MS Mincho"/>
          <w:i/>
          <w:lang w:eastAsia="ja-JP"/>
        </w:rPr>
        <w:t xml:space="preserve"> </w:t>
      </w:r>
      <w:r w:rsidRPr="00C26413">
        <w:rPr>
          <w:rFonts w:eastAsia="MS Mincho"/>
          <w:i/>
          <w:lang w:eastAsia="ja-JP"/>
        </w:rPr>
        <w:t xml:space="preserve">NR-PBCH </w:t>
      </w:r>
      <w:r>
        <w:rPr>
          <w:rFonts w:eastAsia="MS Mincho"/>
          <w:i/>
          <w:lang w:eastAsia="ja-JP"/>
        </w:rPr>
        <w:t>may carry</w:t>
      </w:r>
      <w:r w:rsidRPr="00C26413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 xml:space="preserve">the first part. </w:t>
      </w:r>
      <w:r>
        <w:rPr>
          <w:i/>
        </w:rPr>
        <w:t>An</w:t>
      </w:r>
      <w:r w:rsidRPr="00C26413">
        <w:rPr>
          <w:i/>
        </w:rPr>
        <w:t xml:space="preserve"> additional channel </w:t>
      </w:r>
      <w:r>
        <w:rPr>
          <w:i/>
        </w:rPr>
        <w:t>can be defined to carry the 2</w:t>
      </w:r>
      <w:r w:rsidRPr="00F131F6">
        <w:rPr>
          <w:i/>
          <w:vertAlign w:val="superscript"/>
        </w:rPr>
        <w:t>nd</w:t>
      </w:r>
      <w:r>
        <w:rPr>
          <w:i/>
        </w:rPr>
        <w:t xml:space="preserve"> part.</w:t>
      </w:r>
    </w:p>
    <w:p w14:paraId="2D24D78E" w14:textId="77777777" w:rsidR="00E6221E" w:rsidRDefault="00E6221E" w:rsidP="00E6221E"/>
    <w:p w14:paraId="796E244B" w14:textId="77777777" w:rsidR="00E6221E" w:rsidRDefault="00E6221E" w:rsidP="00E6221E">
      <w:pPr>
        <w:rPr>
          <w:szCs w:val="22"/>
        </w:rPr>
      </w:pPr>
      <w:r w:rsidRPr="00402627">
        <w:rPr>
          <w:szCs w:val="22"/>
        </w:rPr>
        <w:t>In order to carry 2</w:t>
      </w:r>
      <w:r w:rsidRPr="00402627">
        <w:rPr>
          <w:szCs w:val="22"/>
          <w:vertAlign w:val="superscript"/>
        </w:rPr>
        <w:t>nd</w:t>
      </w:r>
      <w:r w:rsidRPr="00402627">
        <w:rPr>
          <w:szCs w:val="22"/>
        </w:rPr>
        <w:t xml:space="preserve"> part of </w:t>
      </w:r>
      <w:r>
        <w:rPr>
          <w:szCs w:val="22"/>
        </w:rPr>
        <w:t xml:space="preserve">the </w:t>
      </w:r>
      <w:r w:rsidRPr="00402627">
        <w:rPr>
          <w:szCs w:val="22"/>
        </w:rPr>
        <w:t xml:space="preserve">minimum system information, </w:t>
      </w:r>
      <w:r>
        <w:rPr>
          <w:szCs w:val="22"/>
        </w:rPr>
        <w:t xml:space="preserve">the following channels may be considered: </w:t>
      </w:r>
    </w:p>
    <w:p w14:paraId="11735CEA" w14:textId="77777777" w:rsidR="00E6221E" w:rsidRPr="00D74AFA" w:rsidRDefault="00E6221E" w:rsidP="00E6221E">
      <w:pPr>
        <w:pStyle w:val="ListParagraph"/>
        <w:numPr>
          <w:ilvl w:val="0"/>
          <w:numId w:val="38"/>
        </w:numPr>
        <w:jc w:val="both"/>
      </w:pPr>
      <w:r w:rsidRPr="009216B8">
        <w:rPr>
          <w:rFonts w:ascii="Times New Roman" w:eastAsia="SimSun" w:hAnsi="Times New Roman"/>
          <w:lang w:val="en-GB" w:eastAsia="zh-CN"/>
        </w:rPr>
        <w:t>Secondary NR-PBCH: this is an NR-</w:t>
      </w:r>
      <w:r w:rsidRPr="005A0229">
        <w:rPr>
          <w:rFonts w:ascii="Times New Roman" w:eastAsia="SimSun" w:hAnsi="Times New Roman"/>
          <w:lang w:val="en-GB" w:eastAsia="zh-CN"/>
        </w:rPr>
        <w:t xml:space="preserve">PBCH dedicated </w:t>
      </w:r>
      <w:r w:rsidRPr="00C020CA">
        <w:rPr>
          <w:rFonts w:ascii="Times New Roman" w:eastAsia="SimSun" w:hAnsi="Times New Roman"/>
          <w:lang w:val="en-GB" w:eastAsia="zh-CN"/>
        </w:rPr>
        <w:t>for transmission of the 2nd part of the minimum system information</w:t>
      </w:r>
      <w:r w:rsidRPr="0042747E">
        <w:rPr>
          <w:rFonts w:ascii="Times New Roman" w:eastAsia="SimSun" w:hAnsi="Times New Roman"/>
          <w:lang w:val="en-GB" w:eastAsia="zh-CN"/>
        </w:rPr>
        <w:t>.</w:t>
      </w:r>
    </w:p>
    <w:p w14:paraId="11C046AA" w14:textId="77777777" w:rsidR="00E6221E" w:rsidRPr="0042056F" w:rsidRDefault="00E6221E" w:rsidP="00E6221E">
      <w:pPr>
        <w:pStyle w:val="ListParagraph"/>
        <w:numPr>
          <w:ilvl w:val="0"/>
          <w:numId w:val="38"/>
        </w:numPr>
        <w:jc w:val="both"/>
      </w:pPr>
      <w:r w:rsidRPr="009216B8">
        <w:rPr>
          <w:rFonts w:ascii="Times New Roman" w:eastAsia="SimSun" w:hAnsi="Times New Roman"/>
          <w:lang w:val="en-GB" w:eastAsia="zh-CN"/>
        </w:rPr>
        <w:t>S</w:t>
      </w:r>
      <w:r w:rsidRPr="005A0229">
        <w:rPr>
          <w:rFonts w:ascii="Times New Roman" w:eastAsia="SimSun" w:hAnsi="Times New Roman"/>
          <w:lang w:val="en-GB" w:eastAsia="zh-CN"/>
        </w:rPr>
        <w:t>cheduled NR-PDSCH</w:t>
      </w:r>
      <w:r w:rsidRPr="005D55BC">
        <w:rPr>
          <w:rFonts w:ascii="Times New Roman" w:eastAsia="SimSun" w:hAnsi="Times New Roman"/>
          <w:lang w:val="en-GB" w:eastAsia="zh-CN"/>
        </w:rPr>
        <w:t>: This is a scheduled channel similar to the PDSCH in LTE</w:t>
      </w:r>
      <w:r w:rsidRPr="0042747E">
        <w:rPr>
          <w:rFonts w:ascii="Times New Roman" w:eastAsia="SimSun" w:hAnsi="Times New Roman"/>
          <w:lang w:val="en-GB" w:eastAsia="zh-CN"/>
        </w:rPr>
        <w:t xml:space="preserve"> </w:t>
      </w:r>
      <w:r w:rsidRPr="00C020CA">
        <w:rPr>
          <w:rFonts w:ascii="Times New Roman" w:eastAsia="SimSun" w:hAnsi="Times New Roman"/>
          <w:lang w:val="en-GB" w:eastAsia="zh-CN"/>
        </w:rPr>
        <w:t>for transmission of the 2nd part of the minimum system information</w:t>
      </w:r>
      <w:r>
        <w:rPr>
          <w:rFonts w:ascii="Times New Roman" w:eastAsia="SimSun" w:hAnsi="Times New Roman"/>
          <w:lang w:val="en-GB" w:eastAsia="zh-CN"/>
        </w:rPr>
        <w:t>.</w:t>
      </w:r>
      <w:r w:rsidRPr="005A0229">
        <w:rPr>
          <w:rFonts w:ascii="Times New Roman" w:eastAsia="SimSun" w:hAnsi="Times New Roman"/>
          <w:lang w:val="en-GB" w:eastAsia="zh-CN"/>
        </w:rPr>
        <w:t xml:space="preserve"> </w:t>
      </w:r>
    </w:p>
    <w:p w14:paraId="1863B071" w14:textId="77777777" w:rsidR="00E6221E" w:rsidRPr="00D74AFA" w:rsidRDefault="00E6221E" w:rsidP="00E6221E">
      <w:pPr>
        <w:pStyle w:val="ListParagraph"/>
        <w:numPr>
          <w:ilvl w:val="0"/>
          <w:numId w:val="38"/>
        </w:numPr>
        <w:jc w:val="both"/>
      </w:pPr>
      <w:r w:rsidRPr="005A0229">
        <w:rPr>
          <w:rFonts w:ascii="Times New Roman" w:eastAsia="SimSun" w:hAnsi="Times New Roman"/>
          <w:lang w:val="en-GB" w:eastAsia="zh-CN"/>
        </w:rPr>
        <w:t>DL Response Channel</w:t>
      </w:r>
      <w:r w:rsidRPr="005D55BC">
        <w:rPr>
          <w:rFonts w:ascii="Times New Roman" w:eastAsia="SimSun" w:hAnsi="Times New Roman"/>
          <w:lang w:val="en-GB" w:eastAsia="zh-CN"/>
        </w:rPr>
        <w:t xml:space="preserve">: </w:t>
      </w:r>
      <w:r w:rsidRPr="005A0229">
        <w:rPr>
          <w:rFonts w:ascii="Times New Roman" w:eastAsia="SimSun" w:hAnsi="Times New Roman"/>
          <w:lang w:val="en-GB" w:eastAsia="zh-CN"/>
        </w:rPr>
        <w:t xml:space="preserve">This is a channel that may respond to the initial UL transmission and may be used to carry the </w:t>
      </w:r>
      <w:r w:rsidRPr="005D55BC">
        <w:rPr>
          <w:rFonts w:ascii="Times New Roman" w:eastAsia="SimSun" w:hAnsi="Times New Roman"/>
          <w:lang w:val="en-GB" w:eastAsia="zh-CN"/>
        </w:rPr>
        <w:t>2</w:t>
      </w:r>
      <w:r w:rsidRPr="005A0229">
        <w:rPr>
          <w:rFonts w:ascii="Times New Roman" w:eastAsia="SimSun" w:hAnsi="Times New Roman"/>
          <w:lang w:val="en-GB" w:eastAsia="zh-CN"/>
        </w:rPr>
        <w:t xml:space="preserve">nd part of the minimum system information or scheduling information for transmission of the </w:t>
      </w:r>
      <w:r w:rsidRPr="005D55BC">
        <w:rPr>
          <w:rFonts w:ascii="Times New Roman" w:eastAsia="SimSun" w:hAnsi="Times New Roman"/>
          <w:lang w:val="en-GB" w:eastAsia="zh-CN"/>
        </w:rPr>
        <w:t>2</w:t>
      </w:r>
      <w:r w:rsidRPr="005A0229">
        <w:rPr>
          <w:rFonts w:ascii="Times New Roman" w:eastAsia="SimSun" w:hAnsi="Times New Roman"/>
          <w:lang w:val="en-GB" w:eastAsia="zh-CN"/>
        </w:rPr>
        <w:t>nd part of the minimum system information</w:t>
      </w:r>
      <w:r>
        <w:rPr>
          <w:rFonts w:ascii="Times New Roman" w:eastAsia="SimSun" w:hAnsi="Times New Roman"/>
          <w:lang w:val="en-GB" w:eastAsia="zh-CN"/>
        </w:rPr>
        <w:t>.</w:t>
      </w:r>
    </w:p>
    <w:p w14:paraId="437499DF" w14:textId="77777777" w:rsidR="00E6221E" w:rsidRDefault="00E6221E" w:rsidP="00E6221E">
      <w:r>
        <w:rPr>
          <w:szCs w:val="22"/>
        </w:rPr>
        <w:t xml:space="preserve">One or a </w:t>
      </w:r>
      <w:r w:rsidRPr="002B7072">
        <w:t>combination of above</w:t>
      </w:r>
      <w:r>
        <w:t xml:space="preserve"> channels may be used.</w:t>
      </w:r>
    </w:p>
    <w:p w14:paraId="6B3FCA0A" w14:textId="267FBDCF" w:rsidR="00E6221E" w:rsidRPr="001E4750" w:rsidRDefault="00E6221E" w:rsidP="00E6221E">
      <w:pPr>
        <w:rPr>
          <w:szCs w:val="22"/>
        </w:rPr>
      </w:pPr>
      <w:r w:rsidRPr="001E4750">
        <w:rPr>
          <w:szCs w:val="22"/>
        </w:rPr>
        <w:t>Transmission of 2</w:t>
      </w:r>
      <w:r w:rsidRPr="001E4750">
        <w:rPr>
          <w:szCs w:val="22"/>
          <w:vertAlign w:val="superscript"/>
        </w:rPr>
        <w:t>nd</w:t>
      </w:r>
      <w:r w:rsidRPr="001E4750">
        <w:rPr>
          <w:szCs w:val="22"/>
        </w:rPr>
        <w:t xml:space="preserve"> part of minimum system information can be indicated by the NR-PBCH for increased </w:t>
      </w:r>
      <w:r w:rsidRPr="00ED2A90">
        <w:rPr>
          <w:szCs w:val="22"/>
        </w:rPr>
        <w:t xml:space="preserve">flexibility or pre-determined to reduce scheduling complexity. An example NR-PBCH and system information delivery is depicted in </w:t>
      </w:r>
      <w:r w:rsidRPr="00ED2A90">
        <w:rPr>
          <w:szCs w:val="22"/>
        </w:rPr>
        <w:fldChar w:fldCharType="begin"/>
      </w:r>
      <w:r w:rsidRPr="00ED2A90">
        <w:rPr>
          <w:szCs w:val="22"/>
        </w:rPr>
        <w:instrText xml:space="preserve"> REF _Ref473903017 \h  \* MERGEFORMAT </w:instrText>
      </w:r>
      <w:r w:rsidRPr="00ED2A90">
        <w:rPr>
          <w:szCs w:val="22"/>
        </w:rPr>
      </w:r>
      <w:r w:rsidRPr="00ED2A90">
        <w:rPr>
          <w:szCs w:val="22"/>
        </w:rPr>
        <w:fldChar w:fldCharType="separate"/>
      </w:r>
      <w:r w:rsidR="000966A5" w:rsidRPr="000966A5">
        <w:rPr>
          <w:sz w:val="24"/>
          <w:szCs w:val="24"/>
        </w:rPr>
        <w:t xml:space="preserve">Figure </w:t>
      </w:r>
      <w:r w:rsidR="000966A5" w:rsidRPr="000966A5">
        <w:rPr>
          <w:noProof/>
          <w:sz w:val="24"/>
          <w:szCs w:val="24"/>
        </w:rPr>
        <w:t>1</w:t>
      </w:r>
      <w:r w:rsidRPr="00ED2A90">
        <w:rPr>
          <w:szCs w:val="22"/>
        </w:rPr>
        <w:fldChar w:fldCharType="end"/>
      </w:r>
      <w:r w:rsidRPr="00ED2A90">
        <w:rPr>
          <w:szCs w:val="22"/>
        </w:rPr>
        <w:t>.</w:t>
      </w:r>
    </w:p>
    <w:p w14:paraId="0936CD29" w14:textId="77777777" w:rsidR="00E6221E" w:rsidRDefault="00E6221E" w:rsidP="00E6221E"/>
    <w:p w14:paraId="16694430" w14:textId="77777777" w:rsidR="00E6221E" w:rsidRDefault="00E6221E" w:rsidP="00E6221E">
      <w:pPr>
        <w:jc w:val="center"/>
      </w:pPr>
      <w:r>
        <w:object w:dxaOrig="15060" w:dyaOrig="27550" w14:anchorId="151C70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441.1pt" o:ole="">
            <v:imagedata r:id="rId12" o:title=""/>
          </v:shape>
          <o:OLEObject Type="Embed" ProgID="Visio.Drawing.15" ShapeID="_x0000_i1025" DrawAspect="Content" ObjectID="_1547914770" r:id="rId13"/>
        </w:object>
      </w:r>
    </w:p>
    <w:p w14:paraId="5F6991F1" w14:textId="73C72B5D" w:rsidR="00E6221E" w:rsidRPr="004F550B" w:rsidRDefault="00E6221E" w:rsidP="00E6221E">
      <w:pPr>
        <w:jc w:val="center"/>
        <w:rPr>
          <w:b/>
          <w:sz w:val="24"/>
          <w:szCs w:val="24"/>
        </w:rPr>
      </w:pPr>
      <w:bookmarkStart w:id="2" w:name="_Ref473903017"/>
      <w:r w:rsidRPr="004F550B">
        <w:rPr>
          <w:b/>
          <w:sz w:val="24"/>
          <w:szCs w:val="24"/>
        </w:rPr>
        <w:t xml:space="preserve">Figure </w:t>
      </w:r>
      <w:r w:rsidRPr="004F550B">
        <w:rPr>
          <w:b/>
          <w:sz w:val="24"/>
          <w:szCs w:val="24"/>
        </w:rPr>
        <w:fldChar w:fldCharType="begin"/>
      </w:r>
      <w:r w:rsidRPr="004F550B">
        <w:rPr>
          <w:b/>
          <w:sz w:val="24"/>
          <w:szCs w:val="24"/>
        </w:rPr>
        <w:instrText xml:space="preserve"> SEQ Figure \* ARABIC </w:instrText>
      </w:r>
      <w:r w:rsidRPr="004F550B">
        <w:rPr>
          <w:b/>
          <w:sz w:val="24"/>
          <w:szCs w:val="24"/>
        </w:rPr>
        <w:fldChar w:fldCharType="separate"/>
      </w:r>
      <w:r w:rsidR="000966A5">
        <w:rPr>
          <w:b/>
          <w:noProof/>
          <w:sz w:val="24"/>
          <w:szCs w:val="24"/>
        </w:rPr>
        <w:t>1</w:t>
      </w:r>
      <w:r w:rsidRPr="004F550B">
        <w:rPr>
          <w:b/>
          <w:sz w:val="24"/>
          <w:szCs w:val="24"/>
        </w:rPr>
        <w:fldChar w:fldCharType="end"/>
      </w:r>
      <w:bookmarkEnd w:id="2"/>
      <w:r>
        <w:rPr>
          <w:b/>
          <w:sz w:val="24"/>
          <w:szCs w:val="24"/>
        </w:rPr>
        <w:t>. Example NR-PBCH and System Information Delivery</w:t>
      </w:r>
    </w:p>
    <w:p w14:paraId="7010C6B4" w14:textId="77777777" w:rsidR="00E6221E" w:rsidRDefault="00E6221E" w:rsidP="00E6221E"/>
    <w:p w14:paraId="4EA3E6C5" w14:textId="77777777" w:rsidR="00E6221E" w:rsidRPr="00FE370E" w:rsidRDefault="00E6221E" w:rsidP="00E6221E"/>
    <w:p w14:paraId="00D8E551" w14:textId="77777777" w:rsidR="00E6221E" w:rsidRPr="00B64AAB" w:rsidRDefault="00E6221E" w:rsidP="00E6221E">
      <w:pPr>
        <w:rPr>
          <w:b/>
          <w:i/>
          <w:u w:val="single"/>
          <w:lang w:eastAsia="sv-SE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2</w:t>
      </w:r>
      <w:r w:rsidRPr="00B64AAB">
        <w:rPr>
          <w:i/>
          <w:lang w:eastAsia="sv-SE"/>
        </w:rPr>
        <w:t xml:space="preserve">: </w:t>
      </w:r>
      <w:r>
        <w:rPr>
          <w:i/>
          <w:lang w:eastAsia="sv-SE"/>
        </w:rPr>
        <w:t>The a</w:t>
      </w:r>
      <w:r w:rsidRPr="00D91802">
        <w:rPr>
          <w:i/>
        </w:rPr>
        <w:t>dditional</w:t>
      </w:r>
      <w:r w:rsidRPr="00D91802">
        <w:rPr>
          <w:i/>
          <w:lang w:eastAsia="sv-SE"/>
        </w:rPr>
        <w:t xml:space="preserve"> channel for </w:t>
      </w:r>
      <w:r>
        <w:rPr>
          <w:i/>
          <w:lang w:eastAsia="sv-SE"/>
        </w:rPr>
        <w:t xml:space="preserve">the </w:t>
      </w:r>
      <w:r w:rsidRPr="00D91802">
        <w:rPr>
          <w:i/>
          <w:lang w:eastAsia="sv-SE"/>
        </w:rPr>
        <w:t>2</w:t>
      </w:r>
      <w:r w:rsidRPr="00D91802">
        <w:rPr>
          <w:i/>
          <w:vertAlign w:val="superscript"/>
          <w:lang w:eastAsia="sv-SE"/>
        </w:rPr>
        <w:t>nd</w:t>
      </w:r>
      <w:r w:rsidRPr="00D91802">
        <w:rPr>
          <w:i/>
          <w:lang w:eastAsia="sv-SE"/>
        </w:rPr>
        <w:t xml:space="preserve"> part of </w:t>
      </w:r>
      <w:r>
        <w:rPr>
          <w:i/>
          <w:lang w:eastAsia="sv-SE"/>
        </w:rPr>
        <w:t xml:space="preserve">the </w:t>
      </w:r>
      <w:r w:rsidRPr="00D91802">
        <w:rPr>
          <w:i/>
          <w:lang w:eastAsia="sv-SE"/>
        </w:rPr>
        <w:t xml:space="preserve">minimum system information may be one of the </w:t>
      </w:r>
      <w:r>
        <w:rPr>
          <w:i/>
          <w:lang w:eastAsia="sv-SE"/>
        </w:rPr>
        <w:t xml:space="preserve">following </w:t>
      </w:r>
      <w:r w:rsidRPr="00D91802">
        <w:rPr>
          <w:i/>
          <w:lang w:eastAsia="sv-SE"/>
        </w:rPr>
        <w:t>channels</w:t>
      </w:r>
      <w:r>
        <w:rPr>
          <w:i/>
          <w:lang w:eastAsia="sv-SE"/>
        </w:rPr>
        <w:t>:</w:t>
      </w:r>
      <w:r w:rsidRPr="00D91802">
        <w:rPr>
          <w:i/>
          <w:lang w:eastAsia="sv-SE"/>
        </w:rPr>
        <w:t xml:space="preserve"> </w:t>
      </w:r>
      <w:r w:rsidRPr="00D91802">
        <w:rPr>
          <w:i/>
        </w:rPr>
        <w:t>DL Response Channel</w:t>
      </w:r>
      <w:r w:rsidRPr="00D91802">
        <w:rPr>
          <w:i/>
          <w:szCs w:val="22"/>
        </w:rPr>
        <w:t xml:space="preserve">, </w:t>
      </w:r>
      <w:r w:rsidRPr="00D91802">
        <w:rPr>
          <w:i/>
        </w:rPr>
        <w:t>secondary NR-PBCH</w:t>
      </w:r>
      <w:r>
        <w:rPr>
          <w:i/>
          <w:szCs w:val="22"/>
        </w:rPr>
        <w:t xml:space="preserve"> or</w:t>
      </w:r>
      <w:r w:rsidRPr="00D91802">
        <w:rPr>
          <w:i/>
          <w:szCs w:val="22"/>
        </w:rPr>
        <w:t xml:space="preserve"> </w:t>
      </w:r>
      <w:r w:rsidRPr="00D91802">
        <w:rPr>
          <w:i/>
        </w:rPr>
        <w:t>scheduled NR-PDSCH</w:t>
      </w:r>
      <w:r w:rsidRPr="00D91802">
        <w:rPr>
          <w:i/>
          <w:lang w:eastAsia="sv-SE"/>
        </w:rPr>
        <w:t>.</w:t>
      </w:r>
    </w:p>
    <w:p w14:paraId="1BE20E6C" w14:textId="77777777" w:rsidR="00E6221E" w:rsidRPr="0042601B" w:rsidRDefault="00E6221E" w:rsidP="00E6221E"/>
    <w:p w14:paraId="4A500F57" w14:textId="77777777" w:rsidR="00E6221E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NR-PBCH to Configure Initial Uplink Transmission and DL Response </w:t>
      </w:r>
    </w:p>
    <w:p w14:paraId="7C69543B" w14:textId="77777777" w:rsidR="00E6221E" w:rsidRDefault="00E6221E" w:rsidP="00E6221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 UE may use an initial UL transmission to actively request for information upon successful synchronization and reception of the 1</w:t>
      </w:r>
      <w:r w:rsidRPr="005A0229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part of the minimum system information. The initial UL transmission may be used to request for additional system information while a DL </w:t>
      </w:r>
      <w:r>
        <w:rPr>
          <w:rFonts w:eastAsia="MS Mincho" w:hint="eastAsia"/>
          <w:lang w:eastAsia="ja-JP"/>
        </w:rPr>
        <w:t xml:space="preserve">response </w:t>
      </w:r>
      <w:r w:rsidRPr="004C5180">
        <w:rPr>
          <w:rFonts w:eastAsia="MS Mincho"/>
          <w:lang w:eastAsia="ja-JP"/>
        </w:rPr>
        <w:t xml:space="preserve">may </w:t>
      </w:r>
      <w:r>
        <w:rPr>
          <w:rFonts w:eastAsia="MS Mincho"/>
          <w:lang w:eastAsia="ja-JP"/>
        </w:rPr>
        <w:t>provide</w:t>
      </w:r>
      <w:r w:rsidRPr="004C51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scheduling </w:t>
      </w:r>
      <w:r w:rsidRPr="004C5180">
        <w:rPr>
          <w:rFonts w:eastAsia="MS Mincho"/>
          <w:lang w:eastAsia="ja-JP"/>
        </w:rPr>
        <w:t xml:space="preserve">information necessary for the UE to receive </w:t>
      </w:r>
      <w:r>
        <w:rPr>
          <w:rFonts w:eastAsia="MS Mincho"/>
          <w:lang w:eastAsia="ja-JP"/>
        </w:rPr>
        <w:t xml:space="preserve">the </w:t>
      </w:r>
      <w:r w:rsidRPr="004C5180">
        <w:rPr>
          <w:rFonts w:eastAsia="MS Mincho"/>
          <w:lang w:eastAsia="ja-JP"/>
        </w:rPr>
        <w:t xml:space="preserve">channel carrying </w:t>
      </w:r>
      <w:r>
        <w:rPr>
          <w:rFonts w:eastAsia="MS Mincho"/>
          <w:lang w:eastAsia="ja-JP"/>
        </w:rPr>
        <w:t>the 2</w:t>
      </w:r>
      <w:r w:rsidRPr="004C5180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 of</w:t>
      </w:r>
      <w:r w:rsidRPr="004C51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 </w:t>
      </w:r>
      <w:r w:rsidRPr="004C5180">
        <w:rPr>
          <w:rFonts w:eastAsia="MS Mincho"/>
          <w:lang w:eastAsia="ja-JP"/>
        </w:rPr>
        <w:t>minimum system information</w:t>
      </w:r>
      <w:r>
        <w:rPr>
          <w:rFonts w:eastAsia="MS Mincho"/>
          <w:lang w:eastAsia="ja-JP"/>
        </w:rPr>
        <w:t xml:space="preserve"> (e.g. scheduling information).</w:t>
      </w:r>
      <w:r w:rsidRPr="00B979E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 initial UL transmission may be used to request for activating or deactivating the beams for system information transmission. </w:t>
      </w:r>
      <w:proofErr w:type="spellStart"/>
      <w:proofErr w:type="gramStart"/>
      <w:r>
        <w:rPr>
          <w:rFonts w:eastAsia="MS Mincho"/>
          <w:lang w:eastAsia="ja-JP"/>
        </w:rPr>
        <w:t>The,initial</w:t>
      </w:r>
      <w:proofErr w:type="spellEnd"/>
      <w:proofErr w:type="gramEnd"/>
      <w:r>
        <w:rPr>
          <w:rFonts w:eastAsia="MS Mincho"/>
          <w:lang w:eastAsia="ja-JP"/>
        </w:rPr>
        <w:t xml:space="preserve"> uplink transmission can be transmitted by (but </w:t>
      </w:r>
      <w:r w:rsidRPr="004C5180">
        <w:rPr>
          <w:rFonts w:eastAsia="MS Mincho"/>
          <w:lang w:eastAsia="ja-JP"/>
        </w:rPr>
        <w:t>not limited</w:t>
      </w:r>
      <w:r>
        <w:rPr>
          <w:rFonts w:eastAsia="MS Mincho"/>
          <w:lang w:eastAsia="ja-JP"/>
        </w:rPr>
        <w:t xml:space="preserve"> to) the NR-PRACH, e.g. NR-PRACH message 1, while one option for the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 xml:space="preserve">DL </w:t>
      </w:r>
      <w:r>
        <w:rPr>
          <w:rFonts w:eastAsia="MS Mincho" w:hint="eastAsia"/>
          <w:lang w:eastAsia="ja-JP"/>
        </w:rPr>
        <w:t xml:space="preserve">response to </w:t>
      </w:r>
      <w:r>
        <w:rPr>
          <w:rFonts w:eastAsia="MS Mincho"/>
          <w:lang w:eastAsia="ja-JP"/>
        </w:rPr>
        <w:t xml:space="preserve">an </w:t>
      </w:r>
      <w:r w:rsidRPr="004C5180">
        <w:rPr>
          <w:rFonts w:eastAsia="MS Mincho" w:hint="eastAsia"/>
          <w:lang w:eastAsia="ja-JP"/>
        </w:rPr>
        <w:t xml:space="preserve">initial uplink transmission may </w:t>
      </w:r>
      <w:r>
        <w:rPr>
          <w:rFonts w:eastAsia="MS Mincho"/>
          <w:lang w:eastAsia="ja-JP"/>
        </w:rPr>
        <w:t xml:space="preserve">use </w:t>
      </w:r>
      <w:r w:rsidRPr="004C5180">
        <w:rPr>
          <w:rFonts w:eastAsia="MS Mincho" w:hint="eastAsia"/>
          <w:lang w:eastAsia="ja-JP"/>
        </w:rPr>
        <w:t xml:space="preserve">e.g., </w:t>
      </w:r>
      <w:r>
        <w:rPr>
          <w:rFonts w:eastAsia="MS Mincho"/>
          <w:lang w:eastAsia="ja-JP"/>
        </w:rPr>
        <w:t>NR-</w:t>
      </w:r>
      <w:r w:rsidRPr="004C5180">
        <w:rPr>
          <w:rFonts w:eastAsia="MS Mincho" w:hint="eastAsia"/>
          <w:lang w:eastAsia="ja-JP"/>
        </w:rPr>
        <w:t>PRACH messag</w:t>
      </w:r>
      <w:r w:rsidRPr="004C5180">
        <w:rPr>
          <w:rFonts w:eastAsia="MS Mincho"/>
          <w:lang w:eastAsia="ja-JP"/>
        </w:rPr>
        <w:t>e</w:t>
      </w:r>
      <w:r w:rsidRPr="004C5180">
        <w:rPr>
          <w:rFonts w:eastAsia="MS Mincho" w:hint="eastAsia"/>
          <w:lang w:eastAsia="ja-JP"/>
        </w:rPr>
        <w:t xml:space="preserve"> 2</w:t>
      </w:r>
      <w:r w:rsidRPr="004C5180">
        <w:rPr>
          <w:rFonts w:eastAsia="MS Mincho"/>
          <w:lang w:eastAsia="ja-JP"/>
        </w:rPr>
        <w:t xml:space="preserve">. </w:t>
      </w:r>
    </w:p>
    <w:p w14:paraId="6FD158DC" w14:textId="77777777" w:rsidR="00E6221E" w:rsidRPr="00225993" w:rsidRDefault="00E6221E" w:rsidP="00E6221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The </w:t>
      </w:r>
      <w:r w:rsidRPr="004C5180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>may carry</w:t>
      </w:r>
      <w:r w:rsidRPr="004C5180">
        <w:rPr>
          <w:rFonts w:eastAsia="MS Mincho"/>
          <w:lang w:eastAsia="ja-JP"/>
        </w:rPr>
        <w:t xml:space="preserve"> information necessary for the UE to perform initial UL </w:t>
      </w:r>
      <w:r w:rsidRPr="00225993">
        <w:rPr>
          <w:rFonts w:eastAsia="MS Mincho"/>
          <w:lang w:eastAsia="ja-JP"/>
        </w:rPr>
        <w:t xml:space="preserve">transmission. </w:t>
      </w:r>
      <w:r>
        <w:rPr>
          <w:rFonts w:eastAsia="MS Mincho"/>
          <w:lang w:eastAsia="ja-JP"/>
        </w:rPr>
        <w:t xml:space="preserve">The </w:t>
      </w:r>
      <w:r w:rsidRPr="00225993">
        <w:rPr>
          <w:rFonts w:eastAsia="MS Mincho"/>
          <w:lang w:eastAsia="ja-JP"/>
        </w:rPr>
        <w:t xml:space="preserve">NR-PBCH contents </w:t>
      </w:r>
      <w:r>
        <w:rPr>
          <w:rFonts w:eastAsia="MS Mincho"/>
          <w:lang w:eastAsia="ja-JP"/>
        </w:rPr>
        <w:t>may</w:t>
      </w:r>
      <w:r w:rsidRPr="00225993">
        <w:rPr>
          <w:rFonts w:eastAsia="MS Mincho"/>
          <w:lang w:eastAsia="ja-JP"/>
        </w:rPr>
        <w:t xml:space="preserve"> include </w:t>
      </w:r>
      <w:r w:rsidRPr="0049669A">
        <w:rPr>
          <w:rFonts w:eastAsia="MS Mincho"/>
          <w:lang w:eastAsia="ja-JP"/>
        </w:rPr>
        <w:t xml:space="preserve">configuration information for </w:t>
      </w:r>
      <w:r w:rsidRPr="0049669A">
        <w:rPr>
          <w:lang w:eastAsia="sv-SE"/>
        </w:rPr>
        <w:t>initial UL transmission.</w:t>
      </w:r>
      <w:r w:rsidRPr="0049669A">
        <w:rPr>
          <w:rFonts w:eastAsia="MS Mincho"/>
          <w:lang w:eastAsia="ja-JP"/>
        </w:rPr>
        <w:t xml:space="preserve"> Such configuration information may include frequency and/or time resources for </w:t>
      </w:r>
      <w:r w:rsidRPr="0049669A">
        <w:rPr>
          <w:lang w:eastAsia="sv-SE"/>
        </w:rPr>
        <w:t>initial UL transmission.</w:t>
      </w:r>
      <w:r w:rsidRPr="0049669A">
        <w:rPr>
          <w:rFonts w:eastAsia="MS Mincho"/>
          <w:lang w:eastAsia="ja-JP"/>
        </w:rPr>
        <w:t xml:space="preserve"> NR-PBCH contents may include configuration information for </w:t>
      </w:r>
      <w:r w:rsidRPr="0049669A">
        <w:rPr>
          <w:lang w:eastAsia="sv-SE"/>
        </w:rPr>
        <w:t xml:space="preserve">initial UL transmission. </w:t>
      </w:r>
      <w:r w:rsidRPr="0049669A">
        <w:rPr>
          <w:rFonts w:eastAsia="MS Mincho"/>
          <w:lang w:eastAsia="ja-JP"/>
        </w:rPr>
        <w:t>The</w:t>
      </w:r>
      <w:r w:rsidRPr="00225993">
        <w:rPr>
          <w:rFonts w:eastAsia="MS Mincho"/>
          <w:lang w:eastAsia="ja-JP"/>
        </w:rPr>
        <w:t xml:space="preserve"> NR-PBCH may also carry </w:t>
      </w:r>
      <w:r w:rsidRPr="00225993">
        <w:rPr>
          <w:rFonts w:eastAsia="MS Mincho" w:hint="eastAsia"/>
          <w:lang w:eastAsia="ja-JP"/>
        </w:rPr>
        <w:t xml:space="preserve">information </w:t>
      </w:r>
      <w:r w:rsidRPr="00225993">
        <w:rPr>
          <w:rFonts w:eastAsia="MS Mincho"/>
          <w:lang w:eastAsia="ja-JP"/>
        </w:rPr>
        <w:t xml:space="preserve">necessary for the UE </w:t>
      </w:r>
      <w:r w:rsidRPr="00225993">
        <w:rPr>
          <w:rFonts w:eastAsia="MS Mincho" w:hint="eastAsia"/>
          <w:lang w:eastAsia="ja-JP"/>
        </w:rPr>
        <w:t xml:space="preserve">to receive the </w:t>
      </w:r>
      <w:r w:rsidRPr="00225993">
        <w:rPr>
          <w:rFonts w:eastAsia="MS Mincho"/>
          <w:lang w:eastAsia="ja-JP"/>
        </w:rPr>
        <w:t xml:space="preserve">DL </w:t>
      </w:r>
      <w:r w:rsidRPr="00225993">
        <w:rPr>
          <w:rFonts w:eastAsia="MS Mincho" w:hint="eastAsia"/>
          <w:lang w:eastAsia="ja-JP"/>
        </w:rPr>
        <w:t xml:space="preserve">response to </w:t>
      </w:r>
      <w:r w:rsidRPr="00225993">
        <w:rPr>
          <w:rFonts w:eastAsia="MS Mincho"/>
          <w:lang w:eastAsia="ja-JP"/>
        </w:rPr>
        <w:t xml:space="preserve">the </w:t>
      </w:r>
      <w:r w:rsidRPr="00225993">
        <w:rPr>
          <w:rFonts w:eastAsia="MS Mincho" w:hint="eastAsia"/>
          <w:lang w:eastAsia="ja-JP"/>
        </w:rPr>
        <w:t>initial UL transmission.</w:t>
      </w:r>
      <w:r w:rsidRPr="00225993">
        <w:rPr>
          <w:rFonts w:eastAsia="MS Mincho"/>
          <w:lang w:eastAsia="ja-JP"/>
        </w:rPr>
        <w:t xml:space="preserve"> </w:t>
      </w:r>
    </w:p>
    <w:p w14:paraId="7944197B" w14:textId="733228DA" w:rsidR="00FD7D68" w:rsidRDefault="00FD7D68" w:rsidP="00FD7D68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EE38DC">
        <w:rPr>
          <w:b/>
          <w:i/>
          <w:u w:val="single"/>
          <w:lang w:eastAsia="sv-SE"/>
        </w:rPr>
        <w:t xml:space="preserve">: </w:t>
      </w:r>
      <w:r w:rsidRPr="00EE38DC">
        <w:rPr>
          <w:i/>
          <w:lang w:eastAsia="sv-SE"/>
        </w:rPr>
        <w:t>NR-PBCH may carry information necessary for the UE to perform initial UL transmission</w:t>
      </w:r>
      <w:r>
        <w:rPr>
          <w:i/>
          <w:lang w:eastAsia="sv-SE"/>
        </w:rPr>
        <w:t xml:space="preserve">. In this case, the </w:t>
      </w:r>
      <w:r w:rsidRPr="0066472B">
        <w:rPr>
          <w:rFonts w:eastAsia="MS Mincho"/>
          <w:i/>
          <w:lang w:eastAsia="ja-JP"/>
        </w:rPr>
        <w:t xml:space="preserve">NR-PBCH contents </w:t>
      </w:r>
      <w:r>
        <w:rPr>
          <w:rFonts w:eastAsia="MS Mincho"/>
          <w:i/>
          <w:lang w:eastAsia="ja-JP"/>
        </w:rPr>
        <w:t>may</w:t>
      </w:r>
      <w:r w:rsidRPr="0066472B">
        <w:rPr>
          <w:rFonts w:eastAsia="MS Mincho"/>
          <w:i/>
          <w:lang w:eastAsia="ja-JP"/>
        </w:rPr>
        <w:t xml:space="preserve"> include</w:t>
      </w:r>
      <w:r>
        <w:rPr>
          <w:rFonts w:eastAsia="MS Mincho"/>
          <w:i/>
          <w:lang w:eastAsia="ja-JP"/>
        </w:rPr>
        <w:t xml:space="preserve"> configuration information for </w:t>
      </w:r>
      <w:r w:rsidRPr="00EE38DC">
        <w:rPr>
          <w:i/>
          <w:lang w:eastAsia="sv-SE"/>
        </w:rPr>
        <w:t>initial UL transmission</w:t>
      </w:r>
      <w:r>
        <w:rPr>
          <w:i/>
          <w:lang w:eastAsia="sv-SE"/>
        </w:rPr>
        <w:t xml:space="preserve">. </w:t>
      </w:r>
    </w:p>
    <w:p w14:paraId="4F5248B7" w14:textId="77777777" w:rsidR="00E6221E" w:rsidRPr="00B64AAB" w:rsidRDefault="00E6221E" w:rsidP="00E6221E">
      <w:pPr>
        <w:rPr>
          <w:b/>
          <w:i/>
          <w:u w:val="single"/>
          <w:lang w:eastAsia="sv-SE"/>
        </w:rPr>
      </w:pPr>
    </w:p>
    <w:p w14:paraId="22BC79EF" w14:textId="77777777" w:rsidR="00E6221E" w:rsidRPr="005A0229" w:rsidRDefault="00E6221E" w:rsidP="00E6221E">
      <w:pPr>
        <w:rPr>
          <w:szCs w:val="22"/>
        </w:rPr>
      </w:pPr>
      <w:r>
        <w:rPr>
          <w:szCs w:val="22"/>
        </w:rPr>
        <w:t xml:space="preserve">In a beam-based system, the </w:t>
      </w:r>
      <w:r w:rsidRPr="005A0229">
        <w:rPr>
          <w:szCs w:val="22"/>
        </w:rPr>
        <w:t xml:space="preserve">DL response to initial UL transmission or </w:t>
      </w:r>
      <w:r>
        <w:rPr>
          <w:szCs w:val="22"/>
        </w:rPr>
        <w:t xml:space="preserve">DL transmission of </w:t>
      </w:r>
      <w:r w:rsidRPr="005A0229">
        <w:rPr>
          <w:szCs w:val="22"/>
        </w:rPr>
        <w:t>system information transmission may be</w:t>
      </w:r>
      <w:r>
        <w:rPr>
          <w:szCs w:val="22"/>
        </w:rPr>
        <w:t xml:space="preserve"> </w:t>
      </w:r>
      <w:r w:rsidRPr="005A0229">
        <w:rPr>
          <w:szCs w:val="22"/>
        </w:rPr>
        <w:t xml:space="preserve">based on all or a subset of the beams in a beam sweep. Initial UL transmission may provide information to the TRP to enable </w:t>
      </w:r>
      <w:r>
        <w:rPr>
          <w:szCs w:val="22"/>
        </w:rPr>
        <w:t xml:space="preserve">advanced beam-based schemes. </w:t>
      </w:r>
    </w:p>
    <w:p w14:paraId="339E9D6B" w14:textId="53FD661F" w:rsidR="00E6221E" w:rsidRDefault="00E6221E" w:rsidP="00E6221E">
      <w:pPr>
        <w:rPr>
          <w:szCs w:val="22"/>
        </w:rPr>
      </w:pPr>
      <w:r>
        <w:rPr>
          <w:szCs w:val="22"/>
        </w:rPr>
        <w:t>A</w:t>
      </w:r>
      <w:r w:rsidRPr="00D14061">
        <w:rPr>
          <w:szCs w:val="22"/>
        </w:rPr>
        <w:t xml:space="preserve"> </w:t>
      </w:r>
      <w:r>
        <w:rPr>
          <w:szCs w:val="22"/>
        </w:rPr>
        <w:t xml:space="preserve">selective beam sweeping scheme using a subset of beams for transmission of system information was evaluated </w:t>
      </w:r>
      <w:r w:rsidRPr="00D14061">
        <w:rPr>
          <w:szCs w:val="22"/>
        </w:rPr>
        <w:t>in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_Ref471744380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0966A5">
        <w:rPr>
          <w:szCs w:val="22"/>
        </w:rPr>
        <w:t>[4]</w:t>
      </w:r>
      <w:r>
        <w:rPr>
          <w:szCs w:val="22"/>
        </w:rPr>
        <w:fldChar w:fldCharType="end"/>
      </w:r>
      <w:r>
        <w:rPr>
          <w:szCs w:val="22"/>
        </w:rPr>
        <w:t xml:space="preserve"> and a </w:t>
      </w:r>
      <w:r w:rsidRPr="00D14061">
        <w:rPr>
          <w:szCs w:val="22"/>
        </w:rPr>
        <w:t xml:space="preserve">performance gain due to </w:t>
      </w:r>
      <w:r>
        <w:rPr>
          <w:szCs w:val="22"/>
        </w:rPr>
        <w:t xml:space="preserve">the use of </w:t>
      </w:r>
      <w:r w:rsidRPr="00D14061">
        <w:rPr>
          <w:szCs w:val="22"/>
        </w:rPr>
        <w:t xml:space="preserve">selective </w:t>
      </w:r>
      <w:r>
        <w:rPr>
          <w:szCs w:val="22"/>
        </w:rPr>
        <w:t xml:space="preserve">beam sweeping </w:t>
      </w:r>
      <w:r w:rsidRPr="00D14061">
        <w:rPr>
          <w:szCs w:val="22"/>
        </w:rPr>
        <w:t xml:space="preserve">was </w:t>
      </w:r>
      <w:r>
        <w:rPr>
          <w:szCs w:val="22"/>
        </w:rPr>
        <w:t xml:space="preserve">shown. </w:t>
      </w:r>
    </w:p>
    <w:p w14:paraId="6709D24F" w14:textId="77777777" w:rsidR="00E6221E" w:rsidRPr="0087454D" w:rsidRDefault="00E6221E" w:rsidP="00E6221E">
      <w:pPr>
        <w:rPr>
          <w:szCs w:val="22"/>
        </w:rPr>
      </w:pPr>
      <w:r w:rsidRPr="0087454D">
        <w:rPr>
          <w:szCs w:val="22"/>
        </w:rPr>
        <w:t xml:space="preserve">The selective beam sweep may be enabled in stage 2 where each TRP may only transmit from the </w:t>
      </w:r>
      <m:oMath>
        <m:r>
          <w:rPr>
            <w:rFonts w:ascii="Cambria Math" w:hAnsi="Cambria Math"/>
            <w:szCs w:val="22"/>
          </w:rPr>
          <m:t xml:space="preserve">L </m:t>
        </m:r>
      </m:oMath>
      <w:r w:rsidRPr="0087454D">
        <w:rPr>
          <w:szCs w:val="22"/>
        </w:rPr>
        <w:t xml:space="preserve">wide beams. This operation may reduce interference, especially for non-uniform UE distributions. The TRP-based hierarchical beam sweep may be enabled to reduce overhead and processing power by using a smaller number </w:t>
      </w:r>
      <w:r>
        <w:rPr>
          <w:szCs w:val="22"/>
        </w:rPr>
        <w:t xml:space="preserve">of wider beams </w:t>
      </w:r>
      <w:r w:rsidRPr="0087454D">
        <w:rPr>
          <w:szCs w:val="22"/>
        </w:rPr>
        <w:t xml:space="preserve">and only the selected narrow beams in stage 2. Finally, the UE-based hierarchical beam sweep may be enabled to substantially reduce latency since only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W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87454D">
        <w:rPr>
          <w:szCs w:val="22"/>
        </w:rPr>
        <w:t xml:space="preserve">sync bursts are used to complete a sweep. In stage 2 only the narrow beams contained within the detected wide beam are used, providing additional savings on processing power.    </w:t>
      </w:r>
    </w:p>
    <w:p w14:paraId="7ED602A1" w14:textId="77777777" w:rsidR="00E6221E" w:rsidRDefault="00E6221E" w:rsidP="00E6221E">
      <w:pPr>
        <w:rPr>
          <w:rFonts w:eastAsiaTheme="minorEastAsia"/>
          <w:sz w:val="20"/>
        </w:rPr>
      </w:pPr>
    </w:p>
    <w:p w14:paraId="732FC3D6" w14:textId="77777777" w:rsidR="00E6221E" w:rsidRDefault="00E6221E" w:rsidP="00E6221E">
      <w:pPr>
        <w:keepNext/>
        <w:jc w:val="center"/>
      </w:pPr>
      <w:r>
        <w:object w:dxaOrig="14795" w:dyaOrig="6258" w14:anchorId="7F1E0E8C">
          <v:shape id="_x0000_i1026" type="#_x0000_t75" style="width:473.15pt;height:200.25pt" o:ole="">
            <v:imagedata r:id="rId14" o:title=""/>
          </v:shape>
          <o:OLEObject Type="Embed" ProgID="Visio.Drawing.15" ShapeID="_x0000_i1026" DrawAspect="Content" ObjectID="_1547914771" r:id="rId15"/>
        </w:object>
      </w:r>
    </w:p>
    <w:p w14:paraId="0A78D192" w14:textId="282E2B15" w:rsidR="00E6221E" w:rsidRPr="004F550B" w:rsidRDefault="00E6221E" w:rsidP="00E6221E">
      <w:pPr>
        <w:jc w:val="center"/>
        <w:rPr>
          <w:b/>
          <w:sz w:val="24"/>
          <w:szCs w:val="24"/>
        </w:rPr>
      </w:pPr>
      <w:bookmarkStart w:id="3" w:name="_Ref471474333"/>
      <w:r w:rsidRPr="004F550B">
        <w:rPr>
          <w:b/>
          <w:sz w:val="24"/>
          <w:szCs w:val="24"/>
        </w:rPr>
        <w:t xml:space="preserve">Figure </w:t>
      </w:r>
      <w:r w:rsidRPr="004F550B">
        <w:rPr>
          <w:b/>
          <w:sz w:val="24"/>
          <w:szCs w:val="24"/>
        </w:rPr>
        <w:fldChar w:fldCharType="begin"/>
      </w:r>
      <w:r w:rsidRPr="004F550B">
        <w:rPr>
          <w:b/>
          <w:sz w:val="24"/>
          <w:szCs w:val="24"/>
        </w:rPr>
        <w:instrText xml:space="preserve"> SEQ Figure \* ARABIC </w:instrText>
      </w:r>
      <w:r w:rsidRPr="004F550B">
        <w:rPr>
          <w:b/>
          <w:sz w:val="24"/>
          <w:szCs w:val="24"/>
        </w:rPr>
        <w:fldChar w:fldCharType="separate"/>
      </w:r>
      <w:r w:rsidR="000966A5">
        <w:rPr>
          <w:b/>
          <w:noProof/>
          <w:sz w:val="24"/>
          <w:szCs w:val="24"/>
        </w:rPr>
        <w:t>2</w:t>
      </w:r>
      <w:r w:rsidRPr="004F550B">
        <w:rPr>
          <w:b/>
          <w:sz w:val="24"/>
          <w:szCs w:val="24"/>
        </w:rPr>
        <w:fldChar w:fldCharType="end"/>
      </w:r>
      <w:bookmarkEnd w:id="3"/>
      <w:r>
        <w:rPr>
          <w:b/>
          <w:sz w:val="24"/>
          <w:szCs w:val="24"/>
        </w:rPr>
        <w:t>. Hierarchical based Selective Beam Sweeping</w:t>
      </w:r>
    </w:p>
    <w:p w14:paraId="580C8602" w14:textId="77777777" w:rsidR="00E6221E" w:rsidRDefault="00E6221E" w:rsidP="00E6221E">
      <w:pPr>
        <w:pStyle w:val="Caption"/>
      </w:pPr>
    </w:p>
    <w:p w14:paraId="737DEEDD" w14:textId="77777777" w:rsidR="00E6221E" w:rsidRPr="00266106" w:rsidRDefault="00E6221E" w:rsidP="00E6221E">
      <w:r>
        <w:t xml:space="preserve">Initial </w:t>
      </w:r>
      <w:r w:rsidRPr="00266106">
        <w:t xml:space="preserve">UL </w:t>
      </w:r>
      <w:r>
        <w:t xml:space="preserve">transmission may serve as UE feedback </w:t>
      </w:r>
      <w:r w:rsidRPr="00266106">
        <w:t xml:space="preserve">to </w:t>
      </w:r>
      <w:r>
        <w:t xml:space="preserve">provide information to enable selective beam sweeping or </w:t>
      </w:r>
      <w:r w:rsidRPr="00D14061">
        <w:t>hierarchical beam sweep</w:t>
      </w:r>
      <w:r>
        <w:t>ing.</w:t>
      </w:r>
      <w:r w:rsidRPr="00266106">
        <w:t xml:space="preserve"> </w:t>
      </w:r>
      <w:r>
        <w:rPr>
          <w:szCs w:val="22"/>
        </w:rPr>
        <w:t xml:space="preserve">For example, UE beam-location profile </w:t>
      </w:r>
      <w:r>
        <w:t>or information for</w:t>
      </w:r>
      <w:r w:rsidRPr="00D14061">
        <w:t xml:space="preserve"> </w:t>
      </w:r>
      <w:r>
        <w:t xml:space="preserve">the </w:t>
      </w:r>
      <w:r w:rsidRPr="00D14061">
        <w:t xml:space="preserve">desired </w:t>
      </w:r>
      <w:r>
        <w:t>beam</w:t>
      </w:r>
      <w:r w:rsidRPr="00D14061">
        <w:t xml:space="preserve"> </w:t>
      </w:r>
      <w:r>
        <w:rPr>
          <w:szCs w:val="22"/>
        </w:rPr>
        <w:t xml:space="preserve">may be provided during initial UL transmission. </w:t>
      </w:r>
    </w:p>
    <w:p w14:paraId="04F39AF0" w14:textId="5FDBE07C" w:rsidR="00FD7D68" w:rsidRPr="00730482" w:rsidRDefault="00FD7D68" w:rsidP="00FD7D68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system information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NR </w:t>
      </w:r>
      <w:r w:rsidR="00A51E06">
        <w:rPr>
          <w:i/>
          <w:szCs w:val="24"/>
        </w:rPr>
        <w:t>should</w:t>
      </w:r>
      <w:r>
        <w:rPr>
          <w:i/>
          <w:szCs w:val="24"/>
        </w:rPr>
        <w:t xml:space="preserve"> study i</w:t>
      </w:r>
      <w:r w:rsidRPr="00B64AAB">
        <w:rPr>
          <w:i/>
          <w:lang w:eastAsia="sv-SE"/>
        </w:rPr>
        <w:t xml:space="preserve">nitial UL transmission </w:t>
      </w:r>
      <w:r>
        <w:rPr>
          <w:i/>
          <w:lang w:eastAsia="sv-SE"/>
        </w:rPr>
        <w:t xml:space="preserve">that </w:t>
      </w:r>
      <w:r w:rsidRPr="004256BC">
        <w:rPr>
          <w:i/>
          <w:lang w:eastAsia="sv-SE"/>
        </w:rPr>
        <w:t>enable</w:t>
      </w:r>
      <w:r>
        <w:rPr>
          <w:i/>
          <w:lang w:eastAsia="sv-SE"/>
        </w:rPr>
        <w:t>s</w:t>
      </w:r>
      <w:r w:rsidRPr="004256BC">
        <w:rPr>
          <w:i/>
          <w:szCs w:val="24"/>
        </w:rPr>
        <w:t xml:space="preserve"> </w:t>
      </w:r>
      <w:r w:rsidRPr="004256BC">
        <w:rPr>
          <w:i/>
          <w:szCs w:val="22"/>
        </w:rPr>
        <w:t>advanced beam-based schemes</w:t>
      </w:r>
      <w:r>
        <w:rPr>
          <w:i/>
          <w:szCs w:val="22"/>
        </w:rPr>
        <w:t xml:space="preserve"> for system information delivery</w:t>
      </w:r>
      <w:r w:rsidRPr="004256BC">
        <w:rPr>
          <w:i/>
          <w:lang w:eastAsia="sv-SE"/>
        </w:rPr>
        <w:t>.</w:t>
      </w:r>
    </w:p>
    <w:p w14:paraId="0949AF6C" w14:textId="77777777" w:rsidR="00E6221E" w:rsidRDefault="00E6221E" w:rsidP="00E6221E">
      <w:pPr>
        <w:rPr>
          <w:lang w:val="en-US"/>
        </w:rPr>
      </w:pPr>
    </w:p>
    <w:p w14:paraId="6ADB8179" w14:textId="77777777" w:rsidR="00E6221E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lastRenderedPageBreak/>
        <w:t>NR-PBCH Contents</w:t>
      </w:r>
    </w:p>
    <w:p w14:paraId="0202E47D" w14:textId="77777777" w:rsidR="00E6221E" w:rsidRPr="00CD4195" w:rsidRDefault="00E6221E" w:rsidP="00E6221E">
      <w:pPr>
        <w:rPr>
          <w:rFonts w:eastAsia="MS Mincho"/>
          <w:lang w:eastAsia="ja-JP"/>
        </w:rPr>
      </w:pPr>
      <w:r w:rsidRPr="00A663F6">
        <w:rPr>
          <w:rFonts w:eastAsia="MS Mincho"/>
          <w:lang w:eastAsia="ja-JP"/>
        </w:rPr>
        <w:t xml:space="preserve">NR-PBCH may have relatively small payload size to carry part of the minimum system information. The contents of NR-PBCH may include </w:t>
      </w:r>
      <w:r>
        <w:rPr>
          <w:rFonts w:eastAsia="MS Mincho"/>
          <w:lang w:eastAsia="ja-JP"/>
        </w:rPr>
        <w:t>a</w:t>
      </w:r>
      <w:r w:rsidRPr="00A663F6">
        <w:rPr>
          <w:rFonts w:eastAsia="MS Mincho"/>
          <w:lang w:eastAsia="ja-JP"/>
        </w:rPr>
        <w:t>t least part of the sys</w:t>
      </w:r>
      <w:r>
        <w:rPr>
          <w:rFonts w:eastAsia="MS Mincho"/>
          <w:lang w:eastAsia="ja-JP"/>
        </w:rPr>
        <w:t>tem frame number (SFN), configuration for initial uplink transmission or system information</w:t>
      </w:r>
      <w:r w:rsidRPr="00A663F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transmission and CRC. T</w:t>
      </w:r>
      <w:r w:rsidRPr="00A663F6">
        <w:rPr>
          <w:rFonts w:eastAsia="MS Mincho"/>
          <w:lang w:eastAsia="ja-JP"/>
        </w:rPr>
        <w:t>he number of bits used to indicate SFN</w:t>
      </w:r>
      <w:r>
        <w:rPr>
          <w:rFonts w:eastAsia="MS Mincho"/>
          <w:lang w:eastAsia="ja-JP"/>
        </w:rPr>
        <w:t xml:space="preserve"> may be for further study. The exact number of bits for SFN may depend on the SFN indication method. Some of</w:t>
      </w:r>
      <w:r w:rsidRPr="00A663F6">
        <w:rPr>
          <w:rFonts w:eastAsia="MS Mincho"/>
          <w:lang w:eastAsia="ja-JP"/>
        </w:rPr>
        <w:t xml:space="preserve"> the SFN </w:t>
      </w:r>
      <w:r>
        <w:rPr>
          <w:rFonts w:eastAsia="MS Mincho"/>
          <w:lang w:eastAsia="ja-JP"/>
        </w:rPr>
        <w:t>may be</w:t>
      </w:r>
      <w:r w:rsidRPr="00A663F6">
        <w:rPr>
          <w:rFonts w:eastAsia="MS Mincho"/>
          <w:lang w:eastAsia="ja-JP"/>
        </w:rPr>
        <w:t xml:space="preserve"> indicated explicitly and </w:t>
      </w:r>
      <w:r>
        <w:rPr>
          <w:rFonts w:eastAsia="MS Mincho"/>
          <w:lang w:eastAsia="ja-JP"/>
        </w:rPr>
        <w:t>some of SFN may be</w:t>
      </w:r>
      <w:r w:rsidRPr="00A663F6">
        <w:rPr>
          <w:rFonts w:eastAsia="MS Mincho"/>
          <w:lang w:eastAsia="ja-JP"/>
        </w:rPr>
        <w:t xml:space="preserve"> indicated implicitly</w:t>
      </w:r>
      <w:r>
        <w:rPr>
          <w:rFonts w:eastAsia="MS Mincho"/>
          <w:lang w:eastAsia="ja-JP"/>
        </w:rPr>
        <w:t xml:space="preserve">. The exact number of bits for the </w:t>
      </w:r>
      <w:r w:rsidRPr="00A663F6">
        <w:rPr>
          <w:rFonts w:eastAsia="MS Mincho"/>
          <w:lang w:eastAsia="ja-JP"/>
        </w:rPr>
        <w:t xml:space="preserve">CRC </w:t>
      </w:r>
      <w:r>
        <w:rPr>
          <w:rFonts w:eastAsia="MS Mincho"/>
          <w:lang w:eastAsia="ja-JP"/>
        </w:rPr>
        <w:t>may also be for further study.</w:t>
      </w:r>
    </w:p>
    <w:p w14:paraId="440447AE" w14:textId="77777777" w:rsidR="00E6221E" w:rsidRDefault="00E6221E" w:rsidP="00E6221E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5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NR-PBCH contents may include at least SFN, configuration information for initial UL transmission or system information transmission and CRC.</w:t>
      </w:r>
    </w:p>
    <w:p w14:paraId="733EC7DC" w14:textId="77777777" w:rsidR="00E6221E" w:rsidRDefault="00E6221E" w:rsidP="00E6221E">
      <w:pPr>
        <w:rPr>
          <w:lang w:val="en-US"/>
        </w:rPr>
      </w:pPr>
    </w:p>
    <w:p w14:paraId="4A86381C" w14:textId="77777777" w:rsidR="00E6221E" w:rsidRPr="00371E4D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Other Considerations</w:t>
      </w:r>
    </w:p>
    <w:p w14:paraId="1A23674F" w14:textId="77777777" w:rsidR="00E6221E" w:rsidRPr="00AD1D2E" w:rsidRDefault="00E6221E" w:rsidP="00E6221E">
      <w:pPr>
        <w:rPr>
          <w:szCs w:val="22"/>
        </w:rPr>
      </w:pPr>
      <w:r>
        <w:rPr>
          <w:szCs w:val="22"/>
        </w:rPr>
        <w:t xml:space="preserve">A beam sweep procedure as described previously may be performed individually for the NR-SYNC and NR-PBCH channels. To facilitate the reception of the NR-PBCH, the NR-PBCH </w:t>
      </w:r>
      <w:proofErr w:type="spellStart"/>
      <w:r>
        <w:rPr>
          <w:szCs w:val="22"/>
        </w:rPr>
        <w:t>Tx</w:t>
      </w:r>
      <w:proofErr w:type="spellEnd"/>
      <w:r>
        <w:rPr>
          <w:szCs w:val="22"/>
        </w:rPr>
        <w:t xml:space="preserve"> beam ID may be derived from the association of the NR-SYNC beam with the NR-PBCH beam. Using this approach, the reception of the </w:t>
      </w:r>
      <w:r w:rsidRPr="00AD1D2E">
        <w:rPr>
          <w:szCs w:val="22"/>
        </w:rPr>
        <w:t xml:space="preserve">PBCH signal may be accelerated due to the reduced overhead for identifying the PBCH beam location. </w:t>
      </w:r>
      <w:r w:rsidRPr="00AD1D2E">
        <w:rPr>
          <w:lang w:eastAsia="sv-SE"/>
        </w:rPr>
        <w:t>Association for NR-SYNC and NR-PBCH may be considered to reduce the beam sweep latency and overhead in NR.</w:t>
      </w:r>
    </w:p>
    <w:p w14:paraId="5B3F1312" w14:textId="77777777" w:rsidR="00E6221E" w:rsidRDefault="00E6221E" w:rsidP="00E6221E">
      <w:pPr>
        <w:jc w:val="center"/>
        <w:rPr>
          <w:lang w:val="en-US"/>
        </w:rPr>
      </w:pPr>
    </w:p>
    <w:p w14:paraId="1DCB7D6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2975095" w14:textId="77777777" w:rsidR="00E6221E" w:rsidRPr="002D3814" w:rsidRDefault="00E6221E" w:rsidP="00E6221E">
      <w:pPr>
        <w:rPr>
          <w:i/>
          <w:szCs w:val="22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>NR-</w:t>
      </w:r>
      <w:r w:rsidRPr="00730482">
        <w:t xml:space="preserve">PBCH and system information </w:t>
      </w:r>
      <w:r>
        <w:t>delivery for initial access for a beam-based approach in</w:t>
      </w:r>
      <w:r w:rsidRPr="00637119">
        <w:t xml:space="preserve"> NR. </w:t>
      </w:r>
      <w:r>
        <w:t>W</w:t>
      </w:r>
      <w:r w:rsidRPr="00637119">
        <w:t xml:space="preserve">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21FB2E63" w14:textId="77777777" w:rsidR="00E6221E" w:rsidRDefault="00E6221E" w:rsidP="00E6221E">
      <w:pPr>
        <w:rPr>
          <w:i/>
        </w:rPr>
      </w:pPr>
      <w:r w:rsidRPr="00730482">
        <w:rPr>
          <w:b/>
          <w:i/>
          <w:u w:val="single"/>
          <w:lang w:eastAsia="sv-SE"/>
        </w:rPr>
        <w:t>Proposal 1:</w:t>
      </w:r>
      <w:r w:rsidRPr="00730482">
        <w:rPr>
          <w:b/>
          <w:lang w:eastAsia="sv-SE"/>
        </w:rPr>
        <w:t xml:space="preserve"> </w:t>
      </w:r>
      <w:r w:rsidRPr="00C26413">
        <w:rPr>
          <w:rFonts w:eastAsia="MS Mincho"/>
          <w:i/>
          <w:lang w:eastAsia="ja-JP"/>
        </w:rPr>
        <w:t xml:space="preserve">NR-PBCH carries a part of </w:t>
      </w:r>
      <w:r>
        <w:rPr>
          <w:rFonts w:eastAsia="MS Mincho"/>
          <w:i/>
          <w:lang w:eastAsia="ja-JP"/>
        </w:rPr>
        <w:t xml:space="preserve">the </w:t>
      </w:r>
      <w:r w:rsidRPr="00C26413">
        <w:rPr>
          <w:rFonts w:eastAsia="MS Mincho"/>
          <w:i/>
          <w:lang w:eastAsia="ja-JP"/>
        </w:rPr>
        <w:t>minimum system information</w:t>
      </w:r>
      <w:r>
        <w:rPr>
          <w:i/>
        </w:rPr>
        <w:t xml:space="preserve">. </w:t>
      </w:r>
      <w:r>
        <w:rPr>
          <w:i/>
          <w:lang w:eastAsia="sv-SE"/>
        </w:rPr>
        <w:t>Mi</w:t>
      </w:r>
      <w:r w:rsidRPr="00B64AAB">
        <w:rPr>
          <w:i/>
          <w:lang w:eastAsia="sv-SE"/>
        </w:rPr>
        <w:t>nimum system information</w:t>
      </w:r>
      <w:r>
        <w:rPr>
          <w:i/>
          <w:lang w:eastAsia="sv-SE"/>
        </w:rPr>
        <w:t xml:space="preserve"> may be partitioned into two parts.</w:t>
      </w:r>
      <w:r w:rsidRPr="002B7072">
        <w:rPr>
          <w:rFonts w:eastAsia="MS Mincho"/>
          <w:i/>
          <w:lang w:eastAsia="ja-JP"/>
        </w:rPr>
        <w:t xml:space="preserve"> </w:t>
      </w:r>
      <w:r w:rsidRPr="00C26413">
        <w:rPr>
          <w:rFonts w:eastAsia="MS Mincho"/>
          <w:i/>
          <w:lang w:eastAsia="ja-JP"/>
        </w:rPr>
        <w:t xml:space="preserve">NR-PBCH </w:t>
      </w:r>
      <w:r>
        <w:rPr>
          <w:rFonts w:eastAsia="MS Mincho"/>
          <w:i/>
          <w:lang w:eastAsia="ja-JP"/>
        </w:rPr>
        <w:t>may carry</w:t>
      </w:r>
      <w:r w:rsidRPr="00C26413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 xml:space="preserve">the first part. </w:t>
      </w:r>
      <w:r>
        <w:rPr>
          <w:i/>
        </w:rPr>
        <w:t>An</w:t>
      </w:r>
      <w:r w:rsidRPr="00C26413">
        <w:rPr>
          <w:i/>
        </w:rPr>
        <w:t xml:space="preserve"> additional channel </w:t>
      </w:r>
      <w:r>
        <w:rPr>
          <w:i/>
        </w:rPr>
        <w:t>can be defined to carry the 2</w:t>
      </w:r>
      <w:r w:rsidRPr="00F131F6">
        <w:rPr>
          <w:i/>
          <w:vertAlign w:val="superscript"/>
        </w:rPr>
        <w:t>nd</w:t>
      </w:r>
      <w:r>
        <w:rPr>
          <w:i/>
        </w:rPr>
        <w:t xml:space="preserve"> part.</w:t>
      </w:r>
      <w:r w:rsidDel="00D74AFA">
        <w:rPr>
          <w:i/>
        </w:rPr>
        <w:t xml:space="preserve"> </w:t>
      </w:r>
    </w:p>
    <w:p w14:paraId="3C2F3FAA" w14:textId="77777777" w:rsidR="00E6221E" w:rsidRPr="00B64AAB" w:rsidRDefault="00E6221E" w:rsidP="00E6221E">
      <w:pPr>
        <w:rPr>
          <w:b/>
          <w:i/>
          <w:u w:val="single"/>
          <w:lang w:eastAsia="sv-SE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2</w:t>
      </w:r>
      <w:r w:rsidRPr="00B64AAB">
        <w:rPr>
          <w:i/>
          <w:lang w:eastAsia="sv-SE"/>
        </w:rPr>
        <w:t xml:space="preserve">: </w:t>
      </w:r>
      <w:r>
        <w:rPr>
          <w:i/>
          <w:lang w:eastAsia="sv-SE"/>
        </w:rPr>
        <w:t>The a</w:t>
      </w:r>
      <w:r w:rsidRPr="00D91802">
        <w:rPr>
          <w:i/>
        </w:rPr>
        <w:t>dditional</w:t>
      </w:r>
      <w:r w:rsidRPr="00D91802">
        <w:rPr>
          <w:i/>
          <w:lang w:eastAsia="sv-SE"/>
        </w:rPr>
        <w:t xml:space="preserve"> channel for </w:t>
      </w:r>
      <w:r>
        <w:rPr>
          <w:i/>
          <w:lang w:eastAsia="sv-SE"/>
        </w:rPr>
        <w:t xml:space="preserve">the </w:t>
      </w:r>
      <w:r w:rsidRPr="00D91802">
        <w:rPr>
          <w:i/>
          <w:lang w:eastAsia="sv-SE"/>
        </w:rPr>
        <w:t>2</w:t>
      </w:r>
      <w:r w:rsidRPr="00D91802">
        <w:rPr>
          <w:i/>
          <w:vertAlign w:val="superscript"/>
          <w:lang w:eastAsia="sv-SE"/>
        </w:rPr>
        <w:t>nd</w:t>
      </w:r>
      <w:r w:rsidRPr="00D91802">
        <w:rPr>
          <w:i/>
          <w:lang w:eastAsia="sv-SE"/>
        </w:rPr>
        <w:t xml:space="preserve"> part of </w:t>
      </w:r>
      <w:r>
        <w:rPr>
          <w:i/>
          <w:lang w:eastAsia="sv-SE"/>
        </w:rPr>
        <w:t xml:space="preserve">the </w:t>
      </w:r>
      <w:r w:rsidRPr="00D91802">
        <w:rPr>
          <w:i/>
          <w:lang w:eastAsia="sv-SE"/>
        </w:rPr>
        <w:t xml:space="preserve">minimum system information may be one of the </w:t>
      </w:r>
      <w:r>
        <w:rPr>
          <w:i/>
          <w:lang w:eastAsia="sv-SE"/>
        </w:rPr>
        <w:t xml:space="preserve">following </w:t>
      </w:r>
      <w:r w:rsidRPr="00D91802">
        <w:rPr>
          <w:i/>
          <w:lang w:eastAsia="sv-SE"/>
        </w:rPr>
        <w:t>channels</w:t>
      </w:r>
      <w:r>
        <w:rPr>
          <w:i/>
          <w:lang w:eastAsia="sv-SE"/>
        </w:rPr>
        <w:t>:</w:t>
      </w:r>
      <w:r w:rsidRPr="00D91802">
        <w:rPr>
          <w:i/>
          <w:lang w:eastAsia="sv-SE"/>
        </w:rPr>
        <w:t xml:space="preserve"> </w:t>
      </w:r>
      <w:r w:rsidRPr="00D91802">
        <w:rPr>
          <w:i/>
        </w:rPr>
        <w:t>DL Response Channel</w:t>
      </w:r>
      <w:r w:rsidRPr="00D91802">
        <w:rPr>
          <w:i/>
          <w:szCs w:val="22"/>
        </w:rPr>
        <w:t xml:space="preserve">, </w:t>
      </w:r>
      <w:r w:rsidRPr="00D91802">
        <w:rPr>
          <w:i/>
        </w:rPr>
        <w:t>secondary NR-PBCH</w:t>
      </w:r>
      <w:r>
        <w:rPr>
          <w:i/>
          <w:szCs w:val="22"/>
        </w:rPr>
        <w:t xml:space="preserve"> or</w:t>
      </w:r>
      <w:r w:rsidRPr="00D91802">
        <w:rPr>
          <w:i/>
          <w:szCs w:val="22"/>
        </w:rPr>
        <w:t xml:space="preserve"> </w:t>
      </w:r>
      <w:r w:rsidRPr="00D91802">
        <w:rPr>
          <w:i/>
        </w:rPr>
        <w:t>scheduled NR-PDSCH</w:t>
      </w:r>
      <w:r w:rsidRPr="00D91802">
        <w:rPr>
          <w:i/>
          <w:lang w:eastAsia="sv-SE"/>
        </w:rPr>
        <w:t>.</w:t>
      </w:r>
    </w:p>
    <w:p w14:paraId="2A4B178B" w14:textId="79864DEA" w:rsidR="00D74996" w:rsidRDefault="00D74996" w:rsidP="00D74996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EE38DC">
        <w:rPr>
          <w:b/>
          <w:i/>
          <w:u w:val="single"/>
          <w:lang w:eastAsia="sv-SE"/>
        </w:rPr>
        <w:t xml:space="preserve">: </w:t>
      </w:r>
      <w:r w:rsidRPr="00EE38DC">
        <w:rPr>
          <w:i/>
          <w:lang w:eastAsia="sv-SE"/>
        </w:rPr>
        <w:t>NR-PBCH may carry information necessary for the UE to perform initial UL transmission</w:t>
      </w:r>
      <w:r>
        <w:rPr>
          <w:i/>
          <w:lang w:eastAsia="sv-SE"/>
        </w:rPr>
        <w:t xml:space="preserve">. In this case, the </w:t>
      </w:r>
      <w:r w:rsidRPr="0066472B">
        <w:rPr>
          <w:rFonts w:eastAsia="MS Mincho"/>
          <w:i/>
          <w:lang w:eastAsia="ja-JP"/>
        </w:rPr>
        <w:t xml:space="preserve">NR-PBCH contents </w:t>
      </w:r>
      <w:r>
        <w:rPr>
          <w:rFonts w:eastAsia="MS Mincho"/>
          <w:i/>
          <w:lang w:eastAsia="ja-JP"/>
        </w:rPr>
        <w:t>may</w:t>
      </w:r>
      <w:r w:rsidRPr="0066472B">
        <w:rPr>
          <w:rFonts w:eastAsia="MS Mincho"/>
          <w:i/>
          <w:lang w:eastAsia="ja-JP"/>
        </w:rPr>
        <w:t xml:space="preserve"> include</w:t>
      </w:r>
      <w:r>
        <w:rPr>
          <w:rFonts w:eastAsia="MS Mincho"/>
          <w:i/>
          <w:lang w:eastAsia="ja-JP"/>
        </w:rPr>
        <w:t xml:space="preserve"> configuration information for </w:t>
      </w:r>
      <w:r w:rsidRPr="00EE38DC">
        <w:rPr>
          <w:i/>
          <w:lang w:eastAsia="sv-SE"/>
        </w:rPr>
        <w:t>initial UL transmission</w:t>
      </w:r>
      <w:r>
        <w:rPr>
          <w:i/>
          <w:lang w:eastAsia="sv-SE"/>
        </w:rPr>
        <w:t xml:space="preserve">. </w:t>
      </w:r>
    </w:p>
    <w:p w14:paraId="4DE60745" w14:textId="4FE55397" w:rsidR="00E6221E" w:rsidRPr="00730482" w:rsidRDefault="00E6221E" w:rsidP="00E6221E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system information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</w:t>
      </w:r>
      <w:r w:rsidR="00FD7D68">
        <w:rPr>
          <w:i/>
          <w:szCs w:val="24"/>
        </w:rPr>
        <w:t xml:space="preserve">NR </w:t>
      </w:r>
      <w:r w:rsidR="00874F9D">
        <w:rPr>
          <w:i/>
          <w:szCs w:val="24"/>
        </w:rPr>
        <w:t>should</w:t>
      </w:r>
      <w:r w:rsidR="00FD7D68">
        <w:rPr>
          <w:i/>
          <w:szCs w:val="24"/>
        </w:rPr>
        <w:t xml:space="preserve"> study i</w:t>
      </w:r>
      <w:r w:rsidRPr="00B64AAB">
        <w:rPr>
          <w:i/>
          <w:lang w:eastAsia="sv-SE"/>
        </w:rPr>
        <w:t xml:space="preserve">nitial UL transmission </w:t>
      </w:r>
      <w:r w:rsidR="00FD7D68">
        <w:rPr>
          <w:i/>
          <w:lang w:eastAsia="sv-SE"/>
        </w:rPr>
        <w:t>that</w:t>
      </w:r>
      <w:r>
        <w:rPr>
          <w:i/>
          <w:lang w:eastAsia="sv-SE"/>
        </w:rPr>
        <w:t xml:space="preserve"> </w:t>
      </w:r>
      <w:r w:rsidRPr="004256BC">
        <w:rPr>
          <w:i/>
          <w:lang w:eastAsia="sv-SE"/>
        </w:rPr>
        <w:t>enable</w:t>
      </w:r>
      <w:r w:rsidR="00FD7D68">
        <w:rPr>
          <w:i/>
          <w:lang w:eastAsia="sv-SE"/>
        </w:rPr>
        <w:t>s</w:t>
      </w:r>
      <w:r w:rsidRPr="004256BC">
        <w:rPr>
          <w:i/>
          <w:szCs w:val="24"/>
        </w:rPr>
        <w:t xml:space="preserve"> </w:t>
      </w:r>
      <w:r w:rsidRPr="004256BC">
        <w:rPr>
          <w:i/>
          <w:szCs w:val="22"/>
        </w:rPr>
        <w:t>advanced beam-based schemes</w:t>
      </w:r>
      <w:r>
        <w:rPr>
          <w:i/>
          <w:szCs w:val="22"/>
        </w:rPr>
        <w:t xml:space="preserve"> for system information delivery</w:t>
      </w:r>
      <w:r w:rsidRPr="004256BC">
        <w:rPr>
          <w:i/>
          <w:lang w:eastAsia="sv-SE"/>
        </w:rPr>
        <w:t>.</w:t>
      </w:r>
    </w:p>
    <w:p w14:paraId="0CB1B16B" w14:textId="77777777" w:rsidR="00E6221E" w:rsidRDefault="00E6221E" w:rsidP="00E6221E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5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NR-PBCH contents may include at least SFN, configuration information for initial UL transmission or system information transmission and CRC.</w:t>
      </w:r>
    </w:p>
    <w:p w14:paraId="17F01710" w14:textId="77777777" w:rsidR="00E6221E" w:rsidRPr="008E759F" w:rsidRDefault="00E6221E" w:rsidP="00E6221E">
      <w:pPr>
        <w:rPr>
          <w:i/>
        </w:rPr>
      </w:pPr>
    </w:p>
    <w:p w14:paraId="70B17556" w14:textId="77777777" w:rsidR="00E6221E" w:rsidRPr="00077CF3" w:rsidRDefault="00E6221E" w:rsidP="00E6221E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2EF4ABE" w14:textId="77777777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4" w:name="_Ref471649889"/>
      <w:bookmarkStart w:id="5" w:name="_Ref471598259"/>
      <w:bookmarkStart w:id="6" w:name="_Ref458702645"/>
      <w:r w:rsidRPr="00BC3E32">
        <w:t>Chairman’s Notes, 3GPP TSG-RAN WG1 #85, 23rd – 27th May 2016, Nanjing, China</w:t>
      </w:r>
      <w:bookmarkEnd w:id="4"/>
    </w:p>
    <w:p w14:paraId="11134773" w14:textId="77777777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7" w:name="_Ref471760013"/>
      <w:r w:rsidRPr="00BC3E32">
        <w:t>Chairm</w:t>
      </w:r>
      <w:r>
        <w:t>an’s Notes, 3GPP TSG-RAN WG1 #87, 14th – 18th November 2016, Reno</w:t>
      </w:r>
      <w:r w:rsidRPr="00BC3E32">
        <w:t xml:space="preserve">, </w:t>
      </w:r>
      <w:r>
        <w:t>USA</w:t>
      </w:r>
      <w:bookmarkEnd w:id="5"/>
      <w:bookmarkEnd w:id="7"/>
    </w:p>
    <w:p w14:paraId="2BA8B3E3" w14:textId="77777777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73842049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8"/>
    </w:p>
    <w:p w14:paraId="0209CC48" w14:textId="77777777" w:rsidR="00E6221E" w:rsidRDefault="00E6221E" w:rsidP="00E6221E">
      <w:pPr>
        <w:pStyle w:val="Reference"/>
        <w:numPr>
          <w:ilvl w:val="0"/>
          <w:numId w:val="16"/>
        </w:numPr>
        <w:spacing w:after="0"/>
      </w:pPr>
      <w:bookmarkStart w:id="9" w:name="_Ref471744380"/>
      <w:bookmarkStart w:id="10" w:name="_Ref471744390"/>
      <w:bookmarkStart w:id="11" w:name="_Ref460871264"/>
      <w:bookmarkEnd w:id="6"/>
      <w:r w:rsidRPr="001950E1">
        <w:rPr>
          <w:szCs w:val="22"/>
        </w:rPr>
        <w:t>R1-</w:t>
      </w:r>
      <w:r w:rsidRPr="001950E1">
        <w:rPr>
          <w:szCs w:val="22"/>
          <w:lang w:val="en-US"/>
        </w:rPr>
        <w:t>16</w:t>
      </w:r>
      <w:r w:rsidRPr="001950E1">
        <w:rPr>
          <w:color w:val="000000"/>
          <w:szCs w:val="22"/>
        </w:rPr>
        <w:t>12630</w:t>
      </w:r>
      <w:r w:rsidRPr="001950E1">
        <w:rPr>
          <w:szCs w:val="22"/>
        </w:rPr>
        <w:t xml:space="preserve">, “Performance Evaluation for Beam Centric Design for Broadcast Channel”, </w:t>
      </w:r>
      <w:proofErr w:type="spellStart"/>
      <w:r w:rsidRPr="001950E1">
        <w:rPr>
          <w:szCs w:val="22"/>
        </w:rPr>
        <w:t>InterDigital</w:t>
      </w:r>
      <w:proofErr w:type="spellEnd"/>
      <w:r w:rsidRPr="003F7152">
        <w:t xml:space="preserve">, </w:t>
      </w:r>
      <w:r w:rsidRPr="005A0229">
        <w:rPr>
          <w:caps/>
        </w:rPr>
        <w:t>3GPP</w:t>
      </w:r>
      <w:r w:rsidRPr="003F7152">
        <w:t xml:space="preserve"> TSG-RAN WG1 Meeting #</w:t>
      </w:r>
      <w:r>
        <w:rPr>
          <w:szCs w:val="22"/>
        </w:rPr>
        <w:t>87</w:t>
      </w:r>
      <w:r w:rsidRPr="00E6522B">
        <w:rPr>
          <w:szCs w:val="22"/>
        </w:rPr>
        <w:t xml:space="preserve">, </w:t>
      </w:r>
      <w:r w:rsidRPr="00E6522B">
        <w:rPr>
          <w:szCs w:val="22"/>
          <w:lang w:val="en-US"/>
        </w:rPr>
        <w:t>Reno, USA</w:t>
      </w:r>
      <w:r>
        <w:rPr>
          <w:szCs w:val="22"/>
          <w:lang w:val="en-US"/>
        </w:rPr>
        <w:t>,</w:t>
      </w:r>
      <w:r w:rsidRPr="00E6522B">
        <w:rPr>
          <w:szCs w:val="22"/>
          <w:lang w:val="en-US"/>
        </w:rPr>
        <w:t xml:space="preserve"> November </w:t>
      </w:r>
      <w:r>
        <w:rPr>
          <w:szCs w:val="22"/>
          <w:lang w:val="en-US"/>
        </w:rPr>
        <w:t xml:space="preserve">14-18, </w:t>
      </w:r>
      <w:r w:rsidRPr="00E6522B">
        <w:rPr>
          <w:szCs w:val="22"/>
          <w:lang w:val="en-US"/>
        </w:rPr>
        <w:t>2016</w:t>
      </w:r>
      <w:bookmarkStart w:id="12" w:name="_Ref471760102"/>
      <w:bookmarkEnd w:id="9"/>
    </w:p>
    <w:p w14:paraId="4CEE9E34" w14:textId="77777777" w:rsidR="00E6221E" w:rsidRDefault="00E6221E" w:rsidP="00E6221E">
      <w:pPr>
        <w:pStyle w:val="Reference"/>
        <w:numPr>
          <w:ilvl w:val="0"/>
          <w:numId w:val="16"/>
        </w:numPr>
        <w:spacing w:after="0"/>
      </w:pPr>
      <w:r w:rsidRPr="008B3002">
        <w:rPr>
          <w:szCs w:val="22"/>
        </w:rPr>
        <w:t>R1-16</w:t>
      </w:r>
      <w:r w:rsidRPr="008B3002">
        <w:rPr>
          <w:rFonts w:cs="Arial"/>
          <w:color w:val="000000"/>
          <w:szCs w:val="22"/>
        </w:rPr>
        <w:t>12631</w:t>
      </w:r>
      <w:r w:rsidRPr="008B3002">
        <w:rPr>
          <w:szCs w:val="22"/>
        </w:rPr>
        <w:t xml:space="preserve">, “Performance Evaluation for Hierarchical Initial Access Design”, </w:t>
      </w:r>
      <w:proofErr w:type="spellStart"/>
      <w:r w:rsidRPr="008B3002">
        <w:rPr>
          <w:szCs w:val="22"/>
        </w:rPr>
        <w:t>InterDigital</w:t>
      </w:r>
      <w:proofErr w:type="spellEnd"/>
      <w:r w:rsidRPr="008B3002">
        <w:rPr>
          <w:szCs w:val="22"/>
        </w:rPr>
        <w:t>, 3GPP TSG-RAN WG1 Meeting</w:t>
      </w:r>
      <w:r>
        <w:t xml:space="preserve"> #87, Reno, USA, </w:t>
      </w:r>
      <w:r w:rsidRPr="008B3002">
        <w:rPr>
          <w:szCs w:val="22"/>
          <w:lang w:val="en-US"/>
        </w:rPr>
        <w:t xml:space="preserve">November 14-18, </w:t>
      </w:r>
      <w:r>
        <w:t>2016</w:t>
      </w:r>
      <w:bookmarkEnd w:id="10"/>
      <w:bookmarkEnd w:id="11"/>
      <w:bookmarkEnd w:id="12"/>
    </w:p>
    <w:sectPr w:rsidR="00E6221E" w:rsidSect="00D55085"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5973FF" w:rsidRDefault="005973FF">
      <w:r>
        <w:separator/>
      </w:r>
    </w:p>
  </w:endnote>
  <w:endnote w:type="continuationSeparator" w:id="0">
    <w:p w14:paraId="54BFEAB4" w14:textId="77777777" w:rsidR="005973FF" w:rsidRDefault="005973FF">
      <w:r>
        <w:continuationSeparator/>
      </w:r>
    </w:p>
  </w:endnote>
  <w:endnote w:type="continuationNotice" w:id="1">
    <w:p w14:paraId="361B9E65" w14:textId="77777777" w:rsidR="005973FF" w:rsidRDefault="00597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BEFF403" w:rsidR="00F86EE3" w:rsidRDefault="00F86E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2D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2D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5973FF" w:rsidRDefault="005973FF">
      <w:r>
        <w:separator/>
      </w:r>
    </w:p>
  </w:footnote>
  <w:footnote w:type="continuationSeparator" w:id="0">
    <w:p w14:paraId="227012B4" w14:textId="77777777" w:rsidR="005973FF" w:rsidRDefault="005973FF">
      <w:r>
        <w:continuationSeparator/>
      </w:r>
    </w:p>
  </w:footnote>
  <w:footnote w:type="continuationNotice" w:id="1">
    <w:p w14:paraId="148110A1" w14:textId="77777777" w:rsidR="005973FF" w:rsidRDefault="00597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109"/>
    <w:multiLevelType w:val="hybridMultilevel"/>
    <w:tmpl w:val="BC20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583"/>
    <w:multiLevelType w:val="hybridMultilevel"/>
    <w:tmpl w:val="B7D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83B80"/>
    <w:multiLevelType w:val="hybridMultilevel"/>
    <w:tmpl w:val="C43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6FFE"/>
    <w:multiLevelType w:val="hybridMultilevel"/>
    <w:tmpl w:val="442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B37E4"/>
    <w:multiLevelType w:val="hybridMultilevel"/>
    <w:tmpl w:val="ABA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84451"/>
    <w:multiLevelType w:val="hybridMultilevel"/>
    <w:tmpl w:val="117A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5CA1"/>
    <w:multiLevelType w:val="hybridMultilevel"/>
    <w:tmpl w:val="32AA1AA8"/>
    <w:lvl w:ilvl="0" w:tplc="6FAEF67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66433"/>
    <w:multiLevelType w:val="hybridMultilevel"/>
    <w:tmpl w:val="93B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A1687"/>
    <w:multiLevelType w:val="hybridMultilevel"/>
    <w:tmpl w:val="F412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F7D63"/>
    <w:multiLevelType w:val="hybridMultilevel"/>
    <w:tmpl w:val="1D08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801C1"/>
    <w:multiLevelType w:val="hybridMultilevel"/>
    <w:tmpl w:val="E0F8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D2DB1"/>
    <w:multiLevelType w:val="hybridMultilevel"/>
    <w:tmpl w:val="1E76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9"/>
  </w:num>
  <w:num w:numId="8">
    <w:abstractNumId w:val="14"/>
  </w:num>
  <w:num w:numId="9">
    <w:abstractNumId w:val="36"/>
  </w:num>
  <w:num w:numId="10">
    <w:abstractNumId w:val="8"/>
  </w:num>
  <w:num w:numId="11">
    <w:abstractNumId w:val="5"/>
  </w:num>
  <w:num w:numId="12">
    <w:abstractNumId w:val="23"/>
  </w:num>
  <w:num w:numId="13">
    <w:abstractNumId w:val="30"/>
  </w:num>
  <w:num w:numId="14">
    <w:abstractNumId w:val="6"/>
  </w:num>
  <w:num w:numId="15">
    <w:abstractNumId w:val="1"/>
  </w:num>
  <w:num w:numId="16">
    <w:abstractNumId w:val="15"/>
  </w:num>
  <w:num w:numId="17">
    <w:abstractNumId w:val="34"/>
  </w:num>
  <w:num w:numId="18">
    <w:abstractNumId w:val="32"/>
  </w:num>
  <w:num w:numId="19">
    <w:abstractNumId w:val="11"/>
  </w:num>
  <w:num w:numId="20">
    <w:abstractNumId w:val="7"/>
  </w:num>
  <w:num w:numId="21">
    <w:abstractNumId w:val="25"/>
  </w:num>
  <w:num w:numId="22">
    <w:abstractNumId w:val="10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9"/>
  </w:num>
  <w:num w:numId="25">
    <w:abstractNumId w:val="9"/>
  </w:num>
  <w:num w:numId="26">
    <w:abstractNumId w:val="18"/>
  </w:num>
  <w:num w:numId="27">
    <w:abstractNumId w:val="22"/>
  </w:num>
  <w:num w:numId="28">
    <w:abstractNumId w:val="31"/>
  </w:num>
  <w:num w:numId="29">
    <w:abstractNumId w:val="21"/>
  </w:num>
  <w:num w:numId="30">
    <w:abstractNumId w:val="3"/>
  </w:num>
  <w:num w:numId="31">
    <w:abstractNumId w:val="35"/>
  </w:num>
  <w:num w:numId="32">
    <w:abstractNumId w:val="4"/>
  </w:num>
  <w:num w:numId="33">
    <w:abstractNumId w:val="33"/>
  </w:num>
  <w:num w:numId="34">
    <w:abstractNumId w:val="2"/>
  </w:num>
  <w:num w:numId="35">
    <w:abstractNumId w:val="27"/>
  </w:num>
  <w:num w:numId="36">
    <w:abstractNumId w:val="24"/>
  </w:num>
  <w:num w:numId="37">
    <w:abstractNumId w:val="28"/>
  </w:num>
  <w:num w:numId="38">
    <w:abstractNumId w:val="0"/>
  </w:num>
  <w:num w:numId="3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6A5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B5A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378"/>
    <w:rsid w:val="00145B01"/>
    <w:rsid w:val="00146904"/>
    <w:rsid w:val="00146964"/>
    <w:rsid w:val="0014698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162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7BB"/>
    <w:rsid w:val="001E0B68"/>
    <w:rsid w:val="001E217E"/>
    <w:rsid w:val="001E23E4"/>
    <w:rsid w:val="001E2AD7"/>
    <w:rsid w:val="001E3F06"/>
    <w:rsid w:val="001E4750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389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993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12C"/>
    <w:rsid w:val="00236493"/>
    <w:rsid w:val="00236ED3"/>
    <w:rsid w:val="00237918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63"/>
    <w:rsid w:val="0025243C"/>
    <w:rsid w:val="002536A0"/>
    <w:rsid w:val="002541A5"/>
    <w:rsid w:val="0025555E"/>
    <w:rsid w:val="00255D36"/>
    <w:rsid w:val="00257543"/>
    <w:rsid w:val="002577E6"/>
    <w:rsid w:val="00260656"/>
    <w:rsid w:val="00260A05"/>
    <w:rsid w:val="002612EF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44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05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C63"/>
    <w:rsid w:val="0034447A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56F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658"/>
    <w:rsid w:val="00433752"/>
    <w:rsid w:val="00433CB2"/>
    <w:rsid w:val="004345C8"/>
    <w:rsid w:val="0043469C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48"/>
    <w:rsid w:val="004459C8"/>
    <w:rsid w:val="00446488"/>
    <w:rsid w:val="00446A99"/>
    <w:rsid w:val="00446E6D"/>
    <w:rsid w:val="0044705A"/>
    <w:rsid w:val="004475BC"/>
    <w:rsid w:val="00447BC3"/>
    <w:rsid w:val="00450214"/>
    <w:rsid w:val="0045067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69A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283A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666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3DA0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12E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72B"/>
    <w:rsid w:val="00664E1D"/>
    <w:rsid w:val="0066551C"/>
    <w:rsid w:val="006655EE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66"/>
    <w:rsid w:val="006867A6"/>
    <w:rsid w:val="00686917"/>
    <w:rsid w:val="006874C8"/>
    <w:rsid w:val="006878E0"/>
    <w:rsid w:val="00687DD9"/>
    <w:rsid w:val="00690086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56"/>
    <w:rsid w:val="006C32A3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19D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0CF"/>
    <w:rsid w:val="0083391C"/>
    <w:rsid w:val="00834C82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C50"/>
    <w:rsid w:val="008601DF"/>
    <w:rsid w:val="0086099B"/>
    <w:rsid w:val="0086143D"/>
    <w:rsid w:val="00861B66"/>
    <w:rsid w:val="0086242F"/>
    <w:rsid w:val="00862B9A"/>
    <w:rsid w:val="00863537"/>
    <w:rsid w:val="0086383B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454D"/>
    <w:rsid w:val="00874F9D"/>
    <w:rsid w:val="008759A0"/>
    <w:rsid w:val="00875CD7"/>
    <w:rsid w:val="0087601D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11A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2DFA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B4"/>
    <w:rsid w:val="0091562B"/>
    <w:rsid w:val="00915778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105"/>
    <w:rsid w:val="009237EC"/>
    <w:rsid w:val="00923BD4"/>
    <w:rsid w:val="0092533B"/>
    <w:rsid w:val="0092560F"/>
    <w:rsid w:val="00925878"/>
    <w:rsid w:val="00925CBD"/>
    <w:rsid w:val="00927AAE"/>
    <w:rsid w:val="009308EF"/>
    <w:rsid w:val="00931BD9"/>
    <w:rsid w:val="00932130"/>
    <w:rsid w:val="00932952"/>
    <w:rsid w:val="00933367"/>
    <w:rsid w:val="00933E80"/>
    <w:rsid w:val="00934396"/>
    <w:rsid w:val="009349BB"/>
    <w:rsid w:val="00935A28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4D03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7D7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06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3F6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C8D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92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B63"/>
    <w:rsid w:val="00BD6BC1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1C9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1E9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2F54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195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07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3397"/>
    <w:rsid w:val="00D733FA"/>
    <w:rsid w:val="00D73412"/>
    <w:rsid w:val="00D7389E"/>
    <w:rsid w:val="00D74996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403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1E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F8A"/>
    <w:rsid w:val="00E96A1D"/>
    <w:rsid w:val="00E9708E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A9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80C"/>
    <w:rsid w:val="00EE28F5"/>
    <w:rsid w:val="00EE35AB"/>
    <w:rsid w:val="00EE38DC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82D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6D9D"/>
    <w:rsid w:val="00F671A9"/>
    <w:rsid w:val="00F67E37"/>
    <w:rsid w:val="00F67F53"/>
    <w:rsid w:val="00F70104"/>
    <w:rsid w:val="00F703BE"/>
    <w:rsid w:val="00F71602"/>
    <w:rsid w:val="00F71F69"/>
    <w:rsid w:val="00F72B72"/>
    <w:rsid w:val="00F73595"/>
    <w:rsid w:val="00F73A7E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BFA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DB4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D7D68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0E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F25E75-6756-4795-8967-462583C0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129</TotalTime>
  <Pages>5</Pages>
  <Words>1775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R1-1700846 Broadcast Signal and Channel Design in NR</vt:lpstr>
    </vt:vector>
  </TitlesOfParts>
  <Manager/>
  <Company>InterDigital</Company>
  <LinksUpToDate>false</LinksUpToDate>
  <CharactersWithSpaces>11817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45</cp:revision>
  <cp:lastPrinted>2017-02-03T15:29:00Z</cp:lastPrinted>
  <dcterms:created xsi:type="dcterms:W3CDTF">2017-01-10T16:15:00Z</dcterms:created>
  <dcterms:modified xsi:type="dcterms:W3CDTF">2017-02-07T03:33:00Z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